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93"/>
        <w:gridCol w:w="2254"/>
        <w:gridCol w:w="2991"/>
      </w:tblGrid>
      <w:tr w:rsidR="0084618C" w:rsidRPr="00F24DFC" w14:paraId="6C2B1F06" w14:textId="77777777" w:rsidTr="00355338">
        <w:tc>
          <w:tcPr>
            <w:tcW w:w="5403" w:type="dxa"/>
            <w:gridSpan w:val="2"/>
          </w:tcPr>
          <w:p w14:paraId="49E40ED4" w14:textId="007FDE78" w:rsidR="0084618C" w:rsidRPr="00F24DFC" w:rsidRDefault="0084618C" w:rsidP="00F24DFC">
            <w:pPr>
              <w:pStyle w:val="BodyText"/>
              <w:ind w:left="318" w:hanging="284"/>
              <w:jc w:val="center"/>
              <w:rPr>
                <w:rFonts w:ascii="Arial" w:hAnsi="Arial" w:cs="Arial"/>
                <w:b/>
                <w:sz w:val="14"/>
                <w:szCs w:val="14"/>
                <w:lang w:val="en-GB"/>
              </w:rPr>
            </w:pPr>
            <w:r w:rsidRPr="00F24DFC">
              <w:rPr>
                <w:rFonts w:ascii="Arial" w:hAnsi="Arial" w:cs="Arial"/>
                <w:b/>
                <w:sz w:val="14"/>
                <w:szCs w:val="14"/>
                <w:lang w:val="en-GB"/>
              </w:rPr>
              <w:t>TERMS AND CONDITIONS OF SERVICE AGREEMENTS</w:t>
            </w:r>
          </w:p>
        </w:tc>
        <w:tc>
          <w:tcPr>
            <w:tcW w:w="5245" w:type="dxa"/>
            <w:gridSpan w:val="2"/>
          </w:tcPr>
          <w:p w14:paraId="4D19A711" w14:textId="724D57A8" w:rsidR="0084618C" w:rsidRPr="00F24DFC" w:rsidRDefault="00C02163" w:rsidP="00F24DFC">
            <w:pPr>
              <w:pStyle w:val="BodyText"/>
              <w:ind w:left="346" w:hanging="284"/>
              <w:jc w:val="center"/>
              <w:rPr>
                <w:rFonts w:ascii="Arial" w:hAnsi="Arial" w:cs="Arial"/>
                <w:b/>
                <w:sz w:val="14"/>
                <w:szCs w:val="14"/>
              </w:rPr>
            </w:pPr>
            <w:r w:rsidRPr="00F24DFC">
              <w:rPr>
                <w:rFonts w:ascii="Arial" w:hAnsi="Arial" w:cs="Arial"/>
                <w:b/>
                <w:sz w:val="14"/>
                <w:szCs w:val="14"/>
                <w:lang w:bidi="it-IT"/>
              </w:rPr>
              <w:t>TERMINI E CONDIZIONI DEI CONTRATTI DI SERVIZI</w:t>
            </w:r>
          </w:p>
        </w:tc>
      </w:tr>
      <w:tr w:rsidR="0084618C" w:rsidRPr="00F24DFC" w14:paraId="375D2678" w14:textId="77777777" w:rsidTr="00355338">
        <w:tc>
          <w:tcPr>
            <w:tcW w:w="5403" w:type="dxa"/>
            <w:gridSpan w:val="2"/>
          </w:tcPr>
          <w:p w14:paraId="19CEF7E4" w14:textId="0E764A33" w:rsidR="0084618C" w:rsidRPr="00F24DFC" w:rsidRDefault="0084618C" w:rsidP="00F24DFC">
            <w:pPr>
              <w:pStyle w:val="BodyText"/>
              <w:ind w:left="318" w:hanging="284"/>
              <w:jc w:val="center"/>
              <w:rPr>
                <w:rFonts w:ascii="Arial" w:hAnsi="Arial" w:cs="Arial"/>
                <w:b/>
                <w:sz w:val="14"/>
                <w:szCs w:val="14"/>
              </w:rPr>
            </w:pPr>
            <w:r w:rsidRPr="00F24DFC">
              <w:rPr>
                <w:rFonts w:ascii="Arial" w:hAnsi="Arial" w:cs="Arial"/>
                <w:b/>
                <w:sz w:val="14"/>
                <w:szCs w:val="14"/>
              </w:rPr>
              <w:t>(</w:t>
            </w:r>
            <w:proofErr w:type="spellStart"/>
            <w:r w:rsidRPr="00F24DFC">
              <w:rPr>
                <w:rFonts w:ascii="Arial" w:hAnsi="Arial" w:cs="Arial"/>
                <w:b/>
                <w:sz w:val="14"/>
                <w:szCs w:val="14"/>
              </w:rPr>
              <w:t>Italy</w:t>
            </w:r>
            <w:proofErr w:type="spellEnd"/>
            <w:r w:rsidRPr="00F24DFC">
              <w:rPr>
                <w:rFonts w:ascii="Arial" w:hAnsi="Arial" w:cs="Arial"/>
                <w:b/>
                <w:sz w:val="14"/>
                <w:szCs w:val="14"/>
              </w:rPr>
              <w:t>)</w:t>
            </w:r>
          </w:p>
          <w:p w14:paraId="4D521FF1" w14:textId="2FCE563C" w:rsidR="0084618C" w:rsidRPr="00F24DFC" w:rsidRDefault="0084618C" w:rsidP="00F24DFC">
            <w:pPr>
              <w:pStyle w:val="BodyText"/>
              <w:ind w:left="318" w:hanging="284"/>
              <w:jc w:val="center"/>
              <w:rPr>
                <w:rFonts w:ascii="Arial" w:hAnsi="Arial" w:cs="Arial"/>
                <w:b/>
                <w:sz w:val="14"/>
                <w:szCs w:val="14"/>
              </w:rPr>
            </w:pPr>
          </w:p>
        </w:tc>
        <w:tc>
          <w:tcPr>
            <w:tcW w:w="5245" w:type="dxa"/>
            <w:gridSpan w:val="2"/>
          </w:tcPr>
          <w:p w14:paraId="62A036A4" w14:textId="6B0951D4" w:rsidR="0084618C" w:rsidRPr="00F24DFC" w:rsidRDefault="00C02163" w:rsidP="00F24DFC">
            <w:pPr>
              <w:pStyle w:val="BodyText"/>
              <w:ind w:left="346" w:hanging="284"/>
              <w:jc w:val="center"/>
              <w:rPr>
                <w:rFonts w:ascii="Arial" w:hAnsi="Arial" w:cs="Arial"/>
                <w:b/>
                <w:sz w:val="14"/>
                <w:szCs w:val="14"/>
              </w:rPr>
            </w:pPr>
            <w:r w:rsidRPr="00F24DFC">
              <w:rPr>
                <w:rFonts w:ascii="Arial" w:hAnsi="Arial" w:cs="Arial"/>
                <w:b/>
                <w:sz w:val="14"/>
                <w:szCs w:val="14"/>
                <w:lang w:bidi="it-IT"/>
              </w:rPr>
              <w:t>(Italia)</w:t>
            </w:r>
          </w:p>
        </w:tc>
      </w:tr>
      <w:tr w:rsidR="001A242E" w:rsidRPr="00F24DFC" w14:paraId="5EF3C37A" w14:textId="77777777" w:rsidTr="00355338">
        <w:tc>
          <w:tcPr>
            <w:tcW w:w="5403" w:type="dxa"/>
            <w:gridSpan w:val="2"/>
          </w:tcPr>
          <w:p w14:paraId="749F25C2" w14:textId="2D8018A3" w:rsidR="001A242E" w:rsidRPr="00F24DFC" w:rsidRDefault="001A242E" w:rsidP="00F24DFC">
            <w:pPr>
              <w:pStyle w:val="ListParagraph"/>
              <w:keepNext/>
              <w:numPr>
                <w:ilvl w:val="0"/>
                <w:numId w:val="138"/>
              </w:numPr>
              <w:ind w:left="318" w:hanging="284"/>
              <w:jc w:val="both"/>
              <w:outlineLvl w:val="0"/>
              <w:rPr>
                <w:rFonts w:ascii="Arial" w:hAnsi="Arial" w:cs="Arial"/>
                <w:b/>
                <w:sz w:val="14"/>
                <w:szCs w:val="14"/>
              </w:rPr>
            </w:pPr>
            <w:proofErr w:type="spellStart"/>
            <w:r w:rsidRPr="00F24DFC">
              <w:rPr>
                <w:rFonts w:ascii="Arial" w:hAnsi="Arial" w:cs="Arial"/>
                <w:b/>
                <w:sz w:val="14"/>
                <w:szCs w:val="14"/>
              </w:rPr>
              <w:t>Acceptance</w:t>
            </w:r>
            <w:proofErr w:type="spellEnd"/>
            <w:r w:rsidRPr="00F24DFC">
              <w:rPr>
                <w:rFonts w:ascii="Arial" w:hAnsi="Arial" w:cs="Arial"/>
                <w:b/>
                <w:sz w:val="14"/>
                <w:szCs w:val="14"/>
              </w:rPr>
              <w:t xml:space="preserve"> </w:t>
            </w:r>
          </w:p>
        </w:tc>
        <w:tc>
          <w:tcPr>
            <w:tcW w:w="5245" w:type="dxa"/>
            <w:gridSpan w:val="2"/>
          </w:tcPr>
          <w:p w14:paraId="18786CD4" w14:textId="09C36A91" w:rsidR="001A242E" w:rsidRPr="00F24DFC" w:rsidRDefault="00FF0E19" w:rsidP="00F24DFC">
            <w:pPr>
              <w:pStyle w:val="BBHeading1"/>
              <w:ind w:left="346" w:hanging="284"/>
              <w:rPr>
                <w:rFonts w:ascii="Arial" w:hAnsi="Arial" w:cs="Arial"/>
                <w:sz w:val="14"/>
                <w:szCs w:val="14"/>
                <w:lang w:val="en-GB"/>
              </w:rPr>
            </w:pPr>
            <w:proofErr w:type="spellStart"/>
            <w:r w:rsidRPr="00F24DFC">
              <w:rPr>
                <w:rFonts w:ascii="Arial" w:hAnsi="Arial" w:cs="Arial"/>
                <w:caps w:val="0"/>
                <w:sz w:val="14"/>
                <w:szCs w:val="14"/>
                <w:lang w:val="en-GB"/>
              </w:rPr>
              <w:t>Accettazione</w:t>
            </w:r>
            <w:proofErr w:type="spellEnd"/>
          </w:p>
        </w:tc>
      </w:tr>
      <w:tr w:rsidR="00FF0E19" w:rsidRPr="00F24DFC" w14:paraId="2FB825E4" w14:textId="77777777" w:rsidTr="00355338">
        <w:tc>
          <w:tcPr>
            <w:tcW w:w="5403" w:type="dxa"/>
            <w:gridSpan w:val="2"/>
          </w:tcPr>
          <w:p w14:paraId="0B998ADC" w14:textId="46678B2D" w:rsidR="00FF0E19" w:rsidRPr="00F24DFC" w:rsidRDefault="00FF0E19" w:rsidP="00F24DFC">
            <w:pPr>
              <w:pStyle w:val="BBClause5"/>
              <w:tabs>
                <w:tab w:val="clear" w:pos="2699"/>
                <w:tab w:val="num" w:pos="738"/>
              </w:tabs>
              <w:ind w:left="318" w:hanging="284"/>
              <w:rPr>
                <w:rFonts w:ascii="Arial" w:hAnsi="Arial" w:cs="Arial"/>
                <w:sz w:val="14"/>
                <w:szCs w:val="14"/>
                <w:lang w:val="en-GB"/>
              </w:rPr>
            </w:pPr>
            <w:r w:rsidRPr="00F24DFC">
              <w:rPr>
                <w:rFonts w:ascii="Arial" w:hAnsi="Arial" w:cs="Arial"/>
                <w:sz w:val="14"/>
                <w:szCs w:val="14"/>
                <w:lang w:val="en-GB"/>
              </w:rPr>
              <w:t>"</w:t>
            </w:r>
            <w:r w:rsidRPr="00F24DFC">
              <w:rPr>
                <w:rFonts w:ascii="Arial" w:hAnsi="Arial" w:cs="Arial"/>
                <w:b/>
                <w:sz w:val="14"/>
                <w:szCs w:val="14"/>
                <w:lang w:val="en-GB"/>
              </w:rPr>
              <w:t>Videojet</w:t>
            </w:r>
            <w:r w:rsidRPr="00F24DFC">
              <w:rPr>
                <w:rFonts w:ascii="Arial" w:hAnsi="Arial" w:cs="Arial"/>
                <w:sz w:val="14"/>
                <w:szCs w:val="14"/>
                <w:lang w:val="en-GB"/>
              </w:rPr>
              <w:t xml:space="preserve">" refers to Italia </w:t>
            </w:r>
            <w:proofErr w:type="spellStart"/>
            <w:r w:rsidRPr="00F24DFC">
              <w:rPr>
                <w:rFonts w:ascii="Arial" w:hAnsi="Arial" w:cs="Arial"/>
                <w:sz w:val="14"/>
                <w:szCs w:val="14"/>
                <w:lang w:val="en-GB"/>
              </w:rPr>
              <w:t>S.r.l</w:t>
            </w:r>
            <w:proofErr w:type="spellEnd"/>
            <w:r w:rsidRPr="00F24DFC">
              <w:rPr>
                <w:rFonts w:ascii="Arial" w:hAnsi="Arial" w:cs="Arial"/>
                <w:sz w:val="14"/>
                <w:szCs w:val="14"/>
                <w:lang w:val="en-GB"/>
              </w:rPr>
              <w:t xml:space="preserve">., with registered office in Via XXV </w:t>
            </w:r>
            <w:proofErr w:type="spellStart"/>
            <w:r w:rsidRPr="00F24DFC">
              <w:rPr>
                <w:rFonts w:ascii="Arial" w:hAnsi="Arial" w:cs="Arial"/>
                <w:sz w:val="14"/>
                <w:szCs w:val="14"/>
                <w:lang w:val="en-GB"/>
              </w:rPr>
              <w:t>Aprile</w:t>
            </w:r>
            <w:proofErr w:type="spellEnd"/>
            <w:r w:rsidRPr="00F24DFC">
              <w:rPr>
                <w:rFonts w:ascii="Arial" w:hAnsi="Arial" w:cs="Arial"/>
                <w:sz w:val="14"/>
                <w:szCs w:val="14"/>
                <w:lang w:val="en-GB"/>
              </w:rPr>
              <w:t xml:space="preserve">, no. 66/C, </w:t>
            </w:r>
            <w:proofErr w:type="spellStart"/>
            <w:r w:rsidRPr="00F24DFC">
              <w:rPr>
                <w:rFonts w:ascii="Arial" w:hAnsi="Arial" w:cs="Arial"/>
                <w:sz w:val="14"/>
                <w:szCs w:val="14"/>
                <w:lang w:val="en-GB"/>
              </w:rPr>
              <w:t>Peschiera</w:t>
            </w:r>
            <w:proofErr w:type="spellEnd"/>
            <w:r w:rsidRPr="00F24DFC">
              <w:rPr>
                <w:rFonts w:ascii="Arial" w:hAnsi="Arial" w:cs="Arial"/>
                <w:sz w:val="14"/>
                <w:szCs w:val="14"/>
                <w:lang w:val="en-GB"/>
              </w:rPr>
              <w:t xml:space="preserve"> Borromeo (MI), registered in Italy, VAT number 08038120153, the "</w:t>
            </w:r>
            <w:r w:rsidRPr="00F24DFC">
              <w:rPr>
                <w:rFonts w:ascii="Arial" w:hAnsi="Arial" w:cs="Arial"/>
                <w:b/>
                <w:sz w:val="14"/>
                <w:szCs w:val="14"/>
                <w:lang w:val="en-GB"/>
              </w:rPr>
              <w:t>Customer</w:t>
            </w:r>
            <w:r w:rsidRPr="00F24DFC">
              <w:rPr>
                <w:rFonts w:ascii="Arial" w:hAnsi="Arial" w:cs="Arial"/>
                <w:sz w:val="14"/>
                <w:szCs w:val="14"/>
                <w:lang w:val="en-GB"/>
              </w:rPr>
              <w:t xml:space="preserve">" refers to </w:t>
            </w:r>
            <w:r w:rsidRPr="00F24DFC">
              <w:rPr>
                <w:rFonts w:ascii="Arial" w:hAnsi="Arial" w:cs="Arial"/>
                <w:sz w:val="14"/>
                <w:szCs w:val="14"/>
                <w:lang w:val="en-US"/>
              </w:rPr>
              <w:t xml:space="preserve">the person, firm </w:t>
            </w:r>
            <w:r w:rsidRPr="00F24DFC">
              <w:rPr>
                <w:rFonts w:ascii="Arial" w:hAnsi="Arial" w:cs="Arial"/>
                <w:sz w:val="14"/>
                <w:szCs w:val="14"/>
                <w:lang w:val="en-GB"/>
              </w:rPr>
              <w:t xml:space="preserve">or company identified in the Service Agreement Order Form who purchases the Services from Videojet. </w:t>
            </w:r>
          </w:p>
        </w:tc>
        <w:tc>
          <w:tcPr>
            <w:tcW w:w="5245" w:type="dxa"/>
            <w:gridSpan w:val="2"/>
          </w:tcPr>
          <w:p w14:paraId="1C70D56B" w14:textId="13975577" w:rsidR="00094D85" w:rsidRPr="00B73AE7" w:rsidRDefault="00FF0E19" w:rsidP="00B73AE7">
            <w:pPr>
              <w:pStyle w:val="BBClause5"/>
              <w:numPr>
                <w:ilvl w:val="0"/>
                <w:numId w:val="166"/>
              </w:numPr>
              <w:ind w:left="346" w:hanging="284"/>
              <w:rPr>
                <w:rFonts w:ascii="Arial" w:hAnsi="Arial" w:cs="Arial"/>
                <w:bCs/>
                <w:sz w:val="14"/>
                <w:szCs w:val="14"/>
              </w:rPr>
            </w:pPr>
            <w:r w:rsidRPr="00F24DFC">
              <w:rPr>
                <w:rFonts w:ascii="Arial" w:hAnsi="Arial" w:cs="Arial"/>
                <w:sz w:val="14"/>
                <w:szCs w:val="14"/>
                <w:lang w:bidi="it-IT"/>
              </w:rPr>
              <w:t>"</w:t>
            </w:r>
            <w:proofErr w:type="spellStart"/>
            <w:r w:rsidRPr="00F24DFC">
              <w:rPr>
                <w:rFonts w:ascii="Arial" w:hAnsi="Arial" w:cs="Arial"/>
                <w:b/>
                <w:sz w:val="14"/>
                <w:szCs w:val="14"/>
                <w:lang w:bidi="it-IT"/>
              </w:rPr>
              <w:t>Videojet</w:t>
            </w:r>
            <w:proofErr w:type="spellEnd"/>
            <w:r w:rsidRPr="00F24DFC">
              <w:rPr>
                <w:rFonts w:ascii="Arial" w:hAnsi="Arial" w:cs="Arial"/>
                <w:sz w:val="14"/>
                <w:szCs w:val="14"/>
                <w:lang w:bidi="it-IT"/>
              </w:rPr>
              <w:t>" si riferisce a</w:t>
            </w:r>
            <w:r w:rsidR="00E95CF4" w:rsidRPr="00F24DFC">
              <w:rPr>
                <w:rFonts w:ascii="Arial" w:hAnsi="Arial" w:cs="Arial"/>
                <w:sz w:val="14"/>
                <w:szCs w:val="14"/>
                <w:lang w:bidi="it-IT"/>
              </w:rPr>
              <w:t xml:space="preserve"> Italia S.r.l., con sede legale in Via XXV Aprile no. 66/C, Peschiera Borromeo (MI),</w:t>
            </w:r>
            <w:r w:rsidRPr="00F24DFC">
              <w:rPr>
                <w:rFonts w:ascii="Arial" w:hAnsi="Arial" w:cs="Arial"/>
                <w:sz w:val="14"/>
                <w:szCs w:val="14"/>
                <w:lang w:bidi="it-IT"/>
              </w:rPr>
              <w:t xml:space="preserve"> iscritta in</w:t>
            </w:r>
            <w:r w:rsidR="00E95CF4" w:rsidRPr="00F24DFC">
              <w:rPr>
                <w:rFonts w:ascii="Arial" w:hAnsi="Arial" w:cs="Arial"/>
                <w:sz w:val="14"/>
                <w:szCs w:val="14"/>
                <w:lang w:bidi="it-IT"/>
              </w:rPr>
              <w:t xml:space="preserve"> Ital</w:t>
            </w:r>
            <w:r w:rsidR="00426C24" w:rsidRPr="00F24DFC">
              <w:rPr>
                <w:rFonts w:ascii="Arial" w:hAnsi="Arial" w:cs="Arial"/>
                <w:sz w:val="14"/>
                <w:szCs w:val="14"/>
                <w:lang w:bidi="it-IT"/>
              </w:rPr>
              <w:t>ia, partita IVA numero 08038120153</w:t>
            </w:r>
            <w:r w:rsidRPr="00F24DFC">
              <w:rPr>
                <w:rFonts w:ascii="Arial" w:hAnsi="Arial" w:cs="Arial"/>
                <w:sz w:val="14"/>
                <w:szCs w:val="14"/>
                <w:lang w:bidi="it-IT"/>
              </w:rPr>
              <w:t>, il "</w:t>
            </w:r>
            <w:r w:rsidRPr="00F24DFC">
              <w:rPr>
                <w:rFonts w:ascii="Arial" w:hAnsi="Arial" w:cs="Arial"/>
                <w:b/>
                <w:sz w:val="14"/>
                <w:szCs w:val="14"/>
                <w:lang w:bidi="it-IT"/>
              </w:rPr>
              <w:t>Cliente</w:t>
            </w:r>
            <w:r w:rsidRPr="00F24DFC">
              <w:rPr>
                <w:rFonts w:ascii="Arial" w:hAnsi="Arial" w:cs="Arial"/>
                <w:sz w:val="14"/>
                <w:szCs w:val="14"/>
                <w:lang w:bidi="it-IT"/>
              </w:rPr>
              <w:t xml:space="preserve">" si riferisce alla persona, impresa o società identificata nel Modulo d'Ordine del Contratto di Servizi che acquista i Servizi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w:t>
            </w:r>
          </w:p>
        </w:tc>
      </w:tr>
      <w:tr w:rsidR="00FF0E19" w:rsidRPr="00F24DFC" w14:paraId="700A0D74" w14:textId="77777777" w:rsidTr="00355338">
        <w:tc>
          <w:tcPr>
            <w:tcW w:w="5403" w:type="dxa"/>
            <w:gridSpan w:val="2"/>
          </w:tcPr>
          <w:p w14:paraId="46926243" w14:textId="00B13B38" w:rsidR="00FF0E19" w:rsidRPr="00F24DFC" w:rsidRDefault="00FF0E19" w:rsidP="00F24DFC">
            <w:pPr>
              <w:pStyle w:val="BBClause5"/>
              <w:tabs>
                <w:tab w:val="clear" w:pos="2699"/>
                <w:tab w:val="num" w:pos="738"/>
              </w:tabs>
              <w:ind w:left="318" w:hanging="284"/>
              <w:rPr>
                <w:rFonts w:ascii="Arial" w:hAnsi="Arial" w:cs="Arial"/>
                <w:sz w:val="14"/>
                <w:szCs w:val="14"/>
                <w:lang w:val="en-GB"/>
              </w:rPr>
            </w:pPr>
            <w:r w:rsidRPr="00F24DFC">
              <w:rPr>
                <w:rFonts w:ascii="Arial" w:hAnsi="Arial" w:cs="Arial"/>
                <w:sz w:val="14"/>
                <w:szCs w:val="14"/>
                <w:lang w:val="en-GB"/>
              </w:rPr>
              <w:t>These Terms and Conditions of Service Agreements together with the documents expressly referred herein to constitute the "</w:t>
            </w:r>
            <w:r w:rsidRPr="00F24DFC">
              <w:rPr>
                <w:rFonts w:ascii="Arial" w:hAnsi="Arial" w:cs="Arial"/>
                <w:b/>
                <w:sz w:val="14"/>
                <w:szCs w:val="14"/>
                <w:lang w:val="en-GB"/>
              </w:rPr>
              <w:t>Service Agreement</w:t>
            </w:r>
            <w:r w:rsidRPr="00F24DFC">
              <w:rPr>
                <w:rFonts w:ascii="Arial" w:hAnsi="Arial" w:cs="Arial"/>
                <w:sz w:val="14"/>
                <w:szCs w:val="14"/>
                <w:lang w:val="en-GB"/>
              </w:rPr>
              <w:t>".</w:t>
            </w:r>
          </w:p>
        </w:tc>
        <w:tc>
          <w:tcPr>
            <w:tcW w:w="5245" w:type="dxa"/>
            <w:gridSpan w:val="2"/>
          </w:tcPr>
          <w:p w14:paraId="78D07449" w14:textId="79302161" w:rsidR="00094D85" w:rsidRPr="00B73AE7" w:rsidRDefault="00FF0E19" w:rsidP="00B73AE7">
            <w:pPr>
              <w:pStyle w:val="BBClause5"/>
              <w:numPr>
                <w:ilvl w:val="0"/>
                <w:numId w:val="166"/>
              </w:numPr>
              <w:tabs>
                <w:tab w:val="num" w:pos="1192"/>
              </w:tabs>
              <w:ind w:left="346" w:hanging="284"/>
              <w:rPr>
                <w:rFonts w:ascii="Arial" w:hAnsi="Arial" w:cs="Arial"/>
                <w:b/>
                <w:sz w:val="14"/>
                <w:szCs w:val="14"/>
              </w:rPr>
            </w:pPr>
            <w:r w:rsidRPr="00F24DFC">
              <w:rPr>
                <w:rFonts w:ascii="Arial" w:hAnsi="Arial" w:cs="Arial"/>
                <w:sz w:val="14"/>
                <w:szCs w:val="14"/>
                <w:lang w:bidi="it-IT"/>
              </w:rPr>
              <w:t>I presenti Termini e Condizioni dei Contratti di Servizi unitamente ai documenti espressamente citati nel presente documento costituiscono il "</w:t>
            </w:r>
            <w:r w:rsidRPr="00F24DFC">
              <w:rPr>
                <w:rFonts w:ascii="Arial" w:hAnsi="Arial" w:cs="Arial"/>
                <w:b/>
                <w:sz w:val="14"/>
                <w:szCs w:val="14"/>
                <w:lang w:bidi="it-IT"/>
              </w:rPr>
              <w:t>Contratto di Servizi</w:t>
            </w:r>
            <w:r w:rsidRPr="00F24DFC">
              <w:rPr>
                <w:rFonts w:ascii="Arial" w:hAnsi="Arial" w:cs="Arial"/>
                <w:sz w:val="14"/>
                <w:szCs w:val="14"/>
                <w:lang w:bidi="it-IT"/>
              </w:rPr>
              <w:t>".</w:t>
            </w:r>
          </w:p>
        </w:tc>
      </w:tr>
      <w:tr w:rsidR="00FF0E19" w:rsidRPr="00F24DFC" w14:paraId="43B07B32" w14:textId="77777777" w:rsidTr="00355338">
        <w:tc>
          <w:tcPr>
            <w:tcW w:w="5403" w:type="dxa"/>
            <w:gridSpan w:val="2"/>
          </w:tcPr>
          <w:p w14:paraId="4CB2FB93" w14:textId="4E023C79" w:rsidR="00FF0E19" w:rsidRPr="00F24DFC" w:rsidRDefault="00FF0E19" w:rsidP="00F24DFC">
            <w:pPr>
              <w:pStyle w:val="BBClause5"/>
              <w:tabs>
                <w:tab w:val="clear" w:pos="2699"/>
                <w:tab w:val="num" w:pos="738"/>
              </w:tabs>
              <w:ind w:left="318" w:hanging="284"/>
              <w:rPr>
                <w:rFonts w:ascii="Arial" w:hAnsi="Arial" w:cs="Arial"/>
                <w:sz w:val="14"/>
                <w:szCs w:val="14"/>
                <w:lang w:val="en-GB"/>
              </w:rPr>
            </w:pPr>
            <w:r w:rsidRPr="00F24DFC">
              <w:rPr>
                <w:rFonts w:ascii="Arial" w:hAnsi="Arial" w:cs="Arial"/>
                <w:sz w:val="14"/>
                <w:szCs w:val="14"/>
                <w:lang w:val="en-GB"/>
              </w:rPr>
              <w:t xml:space="preserve">The Service Agreement Order Form constitutes an offer by Videojet to provide the Services in accordance with the terms of the Service Agreement and such offer shall be deemed to be accepted when the Customer signs the Service Agreement Order Form, at which point and on which date a contract shall come into existence. </w:t>
            </w:r>
          </w:p>
        </w:tc>
        <w:tc>
          <w:tcPr>
            <w:tcW w:w="5245" w:type="dxa"/>
            <w:gridSpan w:val="2"/>
          </w:tcPr>
          <w:p w14:paraId="096A078E" w14:textId="29F58538" w:rsidR="00094D85" w:rsidRPr="00B73AE7" w:rsidRDefault="00FF0E19" w:rsidP="00B73AE7">
            <w:pPr>
              <w:pStyle w:val="BBClause5"/>
              <w:numPr>
                <w:ilvl w:val="0"/>
                <w:numId w:val="166"/>
              </w:numPr>
              <w:tabs>
                <w:tab w:val="num" w:pos="1192"/>
              </w:tabs>
              <w:ind w:left="346" w:hanging="284"/>
              <w:rPr>
                <w:rFonts w:ascii="Arial" w:hAnsi="Arial" w:cs="Arial"/>
                <w:b/>
                <w:sz w:val="14"/>
                <w:szCs w:val="14"/>
              </w:rPr>
            </w:pPr>
            <w:r w:rsidRPr="00F24DFC">
              <w:rPr>
                <w:rFonts w:ascii="Arial" w:hAnsi="Arial" w:cs="Arial"/>
                <w:sz w:val="14"/>
                <w:szCs w:val="14"/>
                <w:lang w:bidi="it-IT"/>
              </w:rPr>
              <w:t xml:space="preserve">Il Modulo d'Ordine del Contratto di Servizi costituisce un'offerta da parte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di fornire i Servizi in accordo con i termini del Contratto di Servizi e tale offerta sarà considerata accettata nel momento in cui il Cliente firmerà il Modulo d'Ordine del Contratto di Servizi e a quel punto e in quella data verrà stipulato un contratto. </w:t>
            </w:r>
          </w:p>
        </w:tc>
      </w:tr>
      <w:tr w:rsidR="00FF0E19" w:rsidRPr="00F24DFC" w14:paraId="7252EC82" w14:textId="77777777" w:rsidTr="00355338">
        <w:tc>
          <w:tcPr>
            <w:tcW w:w="5403" w:type="dxa"/>
            <w:gridSpan w:val="2"/>
          </w:tcPr>
          <w:p w14:paraId="6473183C" w14:textId="277AFCBF" w:rsidR="00FF0E19" w:rsidRPr="00F24DFC" w:rsidRDefault="00FF0E19" w:rsidP="00F24DFC">
            <w:pPr>
              <w:pStyle w:val="BBClause5"/>
              <w:tabs>
                <w:tab w:val="clear" w:pos="2699"/>
                <w:tab w:val="num" w:pos="738"/>
              </w:tabs>
              <w:ind w:left="318" w:hanging="284"/>
              <w:rPr>
                <w:rFonts w:ascii="Arial" w:hAnsi="Arial" w:cs="Arial"/>
                <w:sz w:val="14"/>
                <w:szCs w:val="14"/>
                <w:lang w:val="en-GB"/>
              </w:rPr>
            </w:pPr>
            <w:r w:rsidRPr="00F24DFC">
              <w:rPr>
                <w:rFonts w:ascii="Arial" w:hAnsi="Arial" w:cs="Arial"/>
                <w:sz w:val="14"/>
                <w:szCs w:val="14"/>
                <w:lang w:val="en-GB"/>
              </w:rPr>
              <w:t xml:space="preserve">Unless otherwise specified in writing or included in a Service Agreement Order Form, any quotation for the Services given by Videojet shall not constitute an offer capable of acceptance, and is only valid for a period of </w:t>
            </w:r>
            <w:r w:rsidR="00BD00C8">
              <w:rPr>
                <w:rFonts w:ascii="Arial" w:hAnsi="Arial" w:cs="Arial"/>
                <w:sz w:val="14"/>
                <w:szCs w:val="14"/>
                <w:lang w:val="en-GB"/>
              </w:rPr>
              <w:t>twenty (</w:t>
            </w:r>
            <w:r w:rsidRPr="00F24DFC">
              <w:rPr>
                <w:rFonts w:ascii="Arial" w:hAnsi="Arial" w:cs="Arial"/>
                <w:sz w:val="14"/>
                <w:szCs w:val="14"/>
                <w:lang w:val="en-GB"/>
              </w:rPr>
              <w:t>20</w:t>
            </w:r>
            <w:r w:rsidR="00BD00C8">
              <w:rPr>
                <w:rFonts w:ascii="Arial" w:hAnsi="Arial" w:cs="Arial"/>
                <w:sz w:val="14"/>
                <w:szCs w:val="14"/>
                <w:lang w:val="en-GB"/>
              </w:rPr>
              <w:t>)</w:t>
            </w:r>
            <w:r w:rsidRPr="00F24DFC">
              <w:rPr>
                <w:rFonts w:ascii="Arial" w:hAnsi="Arial" w:cs="Arial"/>
                <w:sz w:val="14"/>
                <w:szCs w:val="14"/>
                <w:lang w:val="en-GB"/>
              </w:rPr>
              <w:t xml:space="preserve"> business days from its date of issue.</w:t>
            </w:r>
          </w:p>
        </w:tc>
        <w:tc>
          <w:tcPr>
            <w:tcW w:w="5245" w:type="dxa"/>
            <w:gridSpan w:val="2"/>
          </w:tcPr>
          <w:p w14:paraId="4EEE6294" w14:textId="6EC28F22" w:rsidR="00FF0E19" w:rsidRPr="00F24DFC" w:rsidRDefault="00BE00AF" w:rsidP="00F24DFC">
            <w:pPr>
              <w:pStyle w:val="BBClause5"/>
              <w:numPr>
                <w:ilvl w:val="0"/>
                <w:numId w:val="166"/>
              </w:numPr>
              <w:tabs>
                <w:tab w:val="num" w:pos="1192"/>
              </w:tabs>
              <w:ind w:left="346" w:hanging="284"/>
              <w:rPr>
                <w:rFonts w:ascii="Arial" w:hAnsi="Arial" w:cs="Arial"/>
                <w:b/>
                <w:sz w:val="14"/>
                <w:szCs w:val="14"/>
              </w:rPr>
            </w:pPr>
            <w:r w:rsidRPr="00F24DFC">
              <w:rPr>
                <w:rFonts w:ascii="Arial" w:hAnsi="Arial" w:cs="Arial"/>
                <w:sz w:val="14"/>
                <w:szCs w:val="14"/>
                <w:lang w:bidi="it-IT"/>
              </w:rPr>
              <w:t>A meno che non sia specificato diversamente per iscritto o incluso in un Modulo di Accordo di Servizio, q</w:t>
            </w:r>
            <w:r w:rsidR="00FF0E19" w:rsidRPr="00F24DFC">
              <w:rPr>
                <w:rFonts w:ascii="Arial" w:hAnsi="Arial" w:cs="Arial"/>
                <w:sz w:val="14"/>
                <w:szCs w:val="14"/>
                <w:lang w:bidi="it-IT"/>
              </w:rPr>
              <w:t xml:space="preserve">ualsiasi preventivo per i Servizi fornito da </w:t>
            </w:r>
            <w:proofErr w:type="spellStart"/>
            <w:r w:rsidR="00FF0E19" w:rsidRPr="00F24DFC">
              <w:rPr>
                <w:rFonts w:ascii="Arial" w:hAnsi="Arial" w:cs="Arial"/>
                <w:sz w:val="14"/>
                <w:szCs w:val="14"/>
                <w:lang w:bidi="it-IT"/>
              </w:rPr>
              <w:t>Videojet</w:t>
            </w:r>
            <w:proofErr w:type="spellEnd"/>
            <w:r w:rsidR="00FF0E19" w:rsidRPr="00F24DFC">
              <w:rPr>
                <w:rFonts w:ascii="Arial" w:hAnsi="Arial" w:cs="Arial"/>
                <w:sz w:val="14"/>
                <w:szCs w:val="14"/>
                <w:lang w:bidi="it-IT"/>
              </w:rPr>
              <w:t xml:space="preserve"> non costituisce un'offerta suscettibile di accettazione, ed è valido solo per un periodo di </w:t>
            </w:r>
            <w:r w:rsidR="002C3D62" w:rsidRPr="002C3D62">
              <w:rPr>
                <w:rFonts w:ascii="Arial" w:hAnsi="Arial" w:cs="Arial"/>
                <w:sz w:val="14"/>
                <w:szCs w:val="14"/>
                <w:lang w:bidi="it-IT"/>
              </w:rPr>
              <w:t>venti</w:t>
            </w:r>
            <w:r w:rsidR="002C3D62">
              <w:rPr>
                <w:rFonts w:ascii="Arial" w:hAnsi="Arial" w:cs="Arial"/>
                <w:sz w:val="14"/>
                <w:szCs w:val="14"/>
                <w:lang w:bidi="it-IT"/>
              </w:rPr>
              <w:t xml:space="preserve"> (</w:t>
            </w:r>
            <w:r w:rsidR="00FF0E19" w:rsidRPr="00F24DFC">
              <w:rPr>
                <w:rFonts w:ascii="Arial" w:hAnsi="Arial" w:cs="Arial"/>
                <w:sz w:val="14"/>
                <w:szCs w:val="14"/>
                <w:lang w:bidi="it-IT"/>
              </w:rPr>
              <w:t>20</w:t>
            </w:r>
            <w:r w:rsidR="002C3D62">
              <w:rPr>
                <w:rFonts w:ascii="Arial" w:hAnsi="Arial" w:cs="Arial"/>
                <w:sz w:val="14"/>
                <w:szCs w:val="14"/>
                <w:lang w:bidi="it-IT"/>
              </w:rPr>
              <w:t>)</w:t>
            </w:r>
            <w:r w:rsidR="00FF0E19" w:rsidRPr="00F24DFC">
              <w:rPr>
                <w:rFonts w:ascii="Arial" w:hAnsi="Arial" w:cs="Arial"/>
                <w:sz w:val="14"/>
                <w:szCs w:val="14"/>
                <w:lang w:bidi="it-IT"/>
              </w:rPr>
              <w:t xml:space="preserve"> giorni lavorativi dalla data di emissione.</w:t>
            </w:r>
          </w:p>
          <w:p w14:paraId="2E75A54B" w14:textId="3F8AE7E0" w:rsidR="00094D85" w:rsidRPr="00F24DFC" w:rsidRDefault="00094D85" w:rsidP="00F24DFC">
            <w:pPr>
              <w:pStyle w:val="BBClause5"/>
              <w:numPr>
                <w:ilvl w:val="0"/>
                <w:numId w:val="0"/>
              </w:numPr>
              <w:ind w:left="346" w:hanging="284"/>
              <w:rPr>
                <w:rFonts w:ascii="Arial" w:hAnsi="Arial" w:cs="Arial"/>
                <w:b/>
                <w:sz w:val="14"/>
                <w:szCs w:val="14"/>
              </w:rPr>
            </w:pPr>
          </w:p>
        </w:tc>
      </w:tr>
      <w:tr w:rsidR="0084618C" w:rsidRPr="00F24DFC" w14:paraId="6492093A" w14:textId="77777777" w:rsidTr="00355338">
        <w:tc>
          <w:tcPr>
            <w:tcW w:w="5403" w:type="dxa"/>
            <w:gridSpan w:val="2"/>
          </w:tcPr>
          <w:p w14:paraId="72483541" w14:textId="2ECCE5BB" w:rsidR="0084618C" w:rsidRPr="00F24DFC" w:rsidRDefault="000E36E6" w:rsidP="00F24DFC">
            <w:pPr>
              <w:pStyle w:val="ListParagraph"/>
              <w:keepNext/>
              <w:numPr>
                <w:ilvl w:val="0"/>
                <w:numId w:val="138"/>
              </w:numPr>
              <w:ind w:left="318" w:hanging="284"/>
              <w:jc w:val="both"/>
              <w:outlineLvl w:val="0"/>
              <w:rPr>
                <w:rFonts w:ascii="Arial" w:hAnsi="Arial" w:cs="Arial"/>
                <w:b/>
                <w:bCs/>
                <w:sz w:val="14"/>
                <w:szCs w:val="14"/>
              </w:rPr>
            </w:pPr>
            <w:r w:rsidRPr="00F24DFC">
              <w:rPr>
                <w:rFonts w:ascii="Arial" w:hAnsi="Arial" w:cs="Arial"/>
                <w:b/>
                <w:bCs/>
                <w:sz w:val="14"/>
                <w:szCs w:val="14"/>
              </w:rPr>
              <w:t>Services</w:t>
            </w:r>
          </w:p>
        </w:tc>
        <w:tc>
          <w:tcPr>
            <w:tcW w:w="5245" w:type="dxa"/>
            <w:gridSpan w:val="2"/>
          </w:tcPr>
          <w:p w14:paraId="572FEC88" w14:textId="5D93D60D" w:rsidR="0084618C" w:rsidRPr="00F24DFC" w:rsidRDefault="005F019C" w:rsidP="00F24DFC">
            <w:pPr>
              <w:pStyle w:val="BBHeading1"/>
              <w:ind w:left="346" w:hanging="284"/>
              <w:rPr>
                <w:rFonts w:ascii="Arial" w:hAnsi="Arial" w:cs="Arial"/>
                <w:bCs/>
                <w:sz w:val="14"/>
                <w:szCs w:val="14"/>
                <w:lang w:val="en-GB"/>
              </w:rPr>
            </w:pPr>
            <w:proofErr w:type="spellStart"/>
            <w:r w:rsidRPr="00F24DFC">
              <w:rPr>
                <w:rFonts w:ascii="Arial" w:hAnsi="Arial" w:cs="Arial"/>
                <w:bCs/>
                <w:sz w:val="14"/>
                <w:szCs w:val="14"/>
                <w:lang w:val="en-GB"/>
              </w:rPr>
              <w:t>S</w:t>
            </w:r>
            <w:r w:rsidR="0040530C" w:rsidRPr="00F24DFC">
              <w:rPr>
                <w:rFonts w:ascii="Arial" w:hAnsi="Arial" w:cs="Arial"/>
                <w:bCs/>
                <w:caps w:val="0"/>
                <w:sz w:val="14"/>
                <w:szCs w:val="14"/>
                <w:lang w:val="en-GB"/>
              </w:rPr>
              <w:t>ervizi</w:t>
            </w:r>
            <w:proofErr w:type="spellEnd"/>
          </w:p>
        </w:tc>
      </w:tr>
      <w:tr w:rsidR="0040530C" w:rsidRPr="00F24DFC" w14:paraId="2AA8787F" w14:textId="77777777" w:rsidTr="00355338">
        <w:tc>
          <w:tcPr>
            <w:tcW w:w="5403" w:type="dxa"/>
            <w:gridSpan w:val="2"/>
          </w:tcPr>
          <w:p w14:paraId="5178DE85" w14:textId="38FA0975" w:rsidR="0040530C" w:rsidRPr="00F24DFC" w:rsidRDefault="0040530C" w:rsidP="00F24DFC">
            <w:pPr>
              <w:pStyle w:val="BBClause5"/>
              <w:numPr>
                <w:ilvl w:val="4"/>
                <w:numId w:val="139"/>
              </w:numPr>
              <w:tabs>
                <w:tab w:val="clear" w:pos="2699"/>
              </w:tabs>
              <w:ind w:left="318" w:hanging="284"/>
              <w:rPr>
                <w:rFonts w:ascii="Arial" w:hAnsi="Arial" w:cs="Arial"/>
                <w:b/>
                <w:sz w:val="14"/>
                <w:szCs w:val="14"/>
                <w:lang w:val="en-GB"/>
              </w:rPr>
            </w:pPr>
            <w:r w:rsidRPr="00F24DFC">
              <w:rPr>
                <w:rFonts w:ascii="Arial" w:hAnsi="Arial" w:cs="Arial"/>
                <w:sz w:val="14"/>
                <w:szCs w:val="14"/>
                <w:lang w:val="en-GB"/>
              </w:rPr>
              <w:t>Videojet shall provide (</w:t>
            </w:r>
            <w:proofErr w:type="spellStart"/>
            <w:r w:rsidRPr="00F24DFC">
              <w:rPr>
                <w:rFonts w:ascii="Arial" w:hAnsi="Arial" w:cs="Arial"/>
                <w:sz w:val="14"/>
                <w:szCs w:val="14"/>
                <w:lang w:val="en-GB"/>
              </w:rPr>
              <w:t>i</w:t>
            </w:r>
            <w:proofErr w:type="spellEnd"/>
            <w:r w:rsidRPr="00F24DFC">
              <w:rPr>
                <w:rFonts w:ascii="Arial" w:hAnsi="Arial" w:cs="Arial"/>
                <w:sz w:val="14"/>
                <w:szCs w:val="14"/>
                <w:lang w:val="en-GB"/>
              </w:rPr>
              <w:t>) the maintenance services substantially as described in the Service Agreement, if any, for the equipment identified in the Service Agreement ("</w:t>
            </w:r>
            <w:r w:rsidRPr="00F24DFC">
              <w:rPr>
                <w:rFonts w:ascii="Arial" w:hAnsi="Arial" w:cs="Arial"/>
                <w:b/>
                <w:sz w:val="14"/>
                <w:szCs w:val="14"/>
                <w:lang w:val="en-GB"/>
              </w:rPr>
              <w:t>Equipment</w:t>
            </w:r>
            <w:r w:rsidRPr="00F24DFC">
              <w:rPr>
                <w:rFonts w:ascii="Arial" w:hAnsi="Arial" w:cs="Arial"/>
                <w:sz w:val="14"/>
                <w:szCs w:val="14"/>
                <w:lang w:val="en-GB"/>
              </w:rPr>
              <w:t>"), (ii) the repair services included in the Service Agreement, if any, for the Equipment if the Equipment fails to conform in all material respects to Videojet's specifications as set out in the relevant equipment manual, and (iii) any other services included in the Service Agreement ("</w:t>
            </w:r>
            <w:r w:rsidRPr="00F24DFC">
              <w:rPr>
                <w:rFonts w:ascii="Arial" w:hAnsi="Arial" w:cs="Arial"/>
                <w:b/>
                <w:sz w:val="14"/>
                <w:szCs w:val="14"/>
                <w:lang w:val="en-GB"/>
              </w:rPr>
              <w:t>Services</w:t>
            </w:r>
            <w:r w:rsidRPr="00F24DFC">
              <w:rPr>
                <w:rFonts w:ascii="Arial" w:hAnsi="Arial" w:cs="Arial"/>
                <w:sz w:val="14"/>
                <w:szCs w:val="14"/>
                <w:lang w:val="en-GB"/>
              </w:rPr>
              <w:t xml:space="preserve">").  </w:t>
            </w:r>
          </w:p>
        </w:tc>
        <w:tc>
          <w:tcPr>
            <w:tcW w:w="5245" w:type="dxa"/>
            <w:gridSpan w:val="2"/>
          </w:tcPr>
          <w:p w14:paraId="24FD761A" w14:textId="64396447" w:rsidR="00094D85" w:rsidRPr="00B73AE7" w:rsidRDefault="0040530C" w:rsidP="00B73AE7">
            <w:pPr>
              <w:pStyle w:val="BodyText"/>
              <w:numPr>
                <w:ilvl w:val="0"/>
                <w:numId w:val="172"/>
              </w:numPr>
              <w:ind w:left="346" w:hanging="284"/>
              <w:rPr>
                <w:rFonts w:ascii="Arial" w:hAnsi="Arial" w:cs="Arial"/>
                <w:b/>
                <w:sz w:val="14"/>
                <w:szCs w:val="14"/>
              </w:rPr>
            </w:pP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fornirà </w:t>
            </w:r>
            <w:r w:rsidR="00A74692" w:rsidRPr="00F24DFC">
              <w:rPr>
                <w:rFonts w:ascii="Arial" w:hAnsi="Arial" w:cs="Arial"/>
                <w:sz w:val="14"/>
                <w:szCs w:val="14"/>
                <w:lang w:bidi="it-IT"/>
              </w:rPr>
              <w:t xml:space="preserve">(i) </w:t>
            </w:r>
            <w:r w:rsidRPr="00F24DFC">
              <w:rPr>
                <w:rFonts w:ascii="Arial" w:hAnsi="Arial" w:cs="Arial"/>
                <w:sz w:val="14"/>
                <w:szCs w:val="14"/>
                <w:lang w:bidi="it-IT"/>
              </w:rPr>
              <w:t>i servizi di manutenzione sostanzialmente come descritto nel Contratto di Servizi, ove del caso, per l'attrezzatura identificata nel Contratto di Servizi ("</w:t>
            </w:r>
            <w:r w:rsidRPr="00F24DFC">
              <w:rPr>
                <w:rFonts w:ascii="Arial" w:hAnsi="Arial" w:cs="Arial"/>
                <w:b/>
                <w:sz w:val="14"/>
                <w:szCs w:val="14"/>
                <w:lang w:bidi="it-IT"/>
              </w:rPr>
              <w:t>Attrezzatura</w:t>
            </w:r>
            <w:r w:rsidRPr="00F24DFC">
              <w:rPr>
                <w:rFonts w:ascii="Arial" w:hAnsi="Arial" w:cs="Arial"/>
                <w:sz w:val="14"/>
                <w:szCs w:val="14"/>
                <w:lang w:bidi="it-IT"/>
              </w:rPr>
              <w:t xml:space="preserve">"), </w:t>
            </w:r>
            <w:r w:rsidR="00E25F10" w:rsidRPr="00F24DFC">
              <w:rPr>
                <w:rFonts w:ascii="Arial" w:hAnsi="Arial" w:cs="Arial"/>
                <w:sz w:val="14"/>
                <w:szCs w:val="14"/>
                <w:lang w:bidi="it-IT"/>
              </w:rPr>
              <w:t xml:space="preserve">(ii) </w:t>
            </w:r>
            <w:r w:rsidRPr="00F24DFC">
              <w:rPr>
                <w:rFonts w:ascii="Arial" w:hAnsi="Arial" w:cs="Arial"/>
                <w:sz w:val="14"/>
                <w:szCs w:val="14"/>
                <w:lang w:bidi="it-IT"/>
              </w:rPr>
              <w:t xml:space="preserve">i servizi di riparazione inclusi nel Contratto di Servizi, ove del caso, per l'Attrezzatura se l'Attrezzatura non è conforme sotto tutti gli aspetti sostanziali alle specifiche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come indicato nel relativo manuale dell’attrezzatura, e </w:t>
            </w:r>
            <w:r w:rsidR="00E25F10" w:rsidRPr="00F24DFC">
              <w:rPr>
                <w:rFonts w:ascii="Arial" w:hAnsi="Arial" w:cs="Arial"/>
                <w:sz w:val="14"/>
                <w:szCs w:val="14"/>
                <w:lang w:bidi="it-IT"/>
              </w:rPr>
              <w:t xml:space="preserve">(iii) </w:t>
            </w:r>
            <w:r w:rsidRPr="00F24DFC">
              <w:rPr>
                <w:rFonts w:ascii="Arial" w:hAnsi="Arial" w:cs="Arial"/>
                <w:sz w:val="14"/>
                <w:szCs w:val="14"/>
                <w:lang w:bidi="it-IT"/>
              </w:rPr>
              <w:t>qualsiasi altro servizio incluso nel Contratto di Servizi ("</w:t>
            </w:r>
            <w:r w:rsidRPr="00F24DFC">
              <w:rPr>
                <w:rFonts w:ascii="Arial" w:hAnsi="Arial" w:cs="Arial"/>
                <w:b/>
                <w:sz w:val="14"/>
                <w:szCs w:val="14"/>
                <w:lang w:bidi="it-IT"/>
              </w:rPr>
              <w:t>Servizi</w:t>
            </w:r>
            <w:r w:rsidRPr="00F24DFC">
              <w:rPr>
                <w:rFonts w:ascii="Arial" w:hAnsi="Arial" w:cs="Arial"/>
                <w:sz w:val="14"/>
                <w:szCs w:val="14"/>
                <w:lang w:bidi="it-IT"/>
              </w:rPr>
              <w:t xml:space="preserve">").  </w:t>
            </w:r>
          </w:p>
        </w:tc>
      </w:tr>
      <w:tr w:rsidR="0040530C" w:rsidRPr="00F24DFC" w14:paraId="22268278" w14:textId="77777777" w:rsidTr="00355338">
        <w:tc>
          <w:tcPr>
            <w:tcW w:w="5403" w:type="dxa"/>
            <w:gridSpan w:val="2"/>
          </w:tcPr>
          <w:p w14:paraId="1C236AB1" w14:textId="0706FA75" w:rsidR="0040530C" w:rsidRPr="00F24DFC" w:rsidRDefault="0040530C" w:rsidP="00F24DFC">
            <w:pPr>
              <w:pStyle w:val="BBClause5"/>
              <w:ind w:left="318" w:hanging="284"/>
              <w:rPr>
                <w:rFonts w:ascii="Arial" w:hAnsi="Arial" w:cs="Arial"/>
                <w:b/>
                <w:sz w:val="14"/>
                <w:szCs w:val="14"/>
                <w:lang w:val="en-GB"/>
              </w:rPr>
            </w:pPr>
            <w:r w:rsidRPr="00F24DFC">
              <w:rPr>
                <w:rFonts w:ascii="Arial" w:hAnsi="Arial" w:cs="Arial"/>
                <w:sz w:val="14"/>
                <w:szCs w:val="14"/>
                <w:lang w:val="en-GB"/>
              </w:rPr>
              <w:t>Videojet reserves the right to make any changes to the Services that are necessary to comply with any applicable law, regulatory requirement or safety requirement, or that do not materially affect the nature or quality of the Services, and Videojet shall notify the Customer in any such event.</w:t>
            </w:r>
          </w:p>
        </w:tc>
        <w:tc>
          <w:tcPr>
            <w:tcW w:w="5245" w:type="dxa"/>
            <w:gridSpan w:val="2"/>
          </w:tcPr>
          <w:p w14:paraId="15C0D7E1" w14:textId="758863DA" w:rsidR="00094D85" w:rsidRPr="00B73AE7" w:rsidRDefault="0040530C" w:rsidP="00B73AE7">
            <w:pPr>
              <w:pStyle w:val="BodyText"/>
              <w:numPr>
                <w:ilvl w:val="0"/>
                <w:numId w:val="172"/>
              </w:numPr>
              <w:ind w:left="346" w:hanging="284"/>
              <w:rPr>
                <w:rFonts w:ascii="Arial" w:hAnsi="Arial" w:cs="Arial"/>
                <w:b/>
                <w:sz w:val="14"/>
                <w:szCs w:val="14"/>
              </w:rPr>
            </w:pP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si riserva il diritto di apportare qualsiasi modifica ai Servizi che sia necessaria per conformarsi a qualsiasi legge applicabile, obbligo regolamentare o obbligo di sicurezza, o che non influisca sostanzialmente sulla natura o sulla qualità dei Servizi, e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informerà il Cliente in ogni caso.</w:t>
            </w:r>
          </w:p>
        </w:tc>
      </w:tr>
      <w:tr w:rsidR="0040530C" w:rsidRPr="00F24DFC" w14:paraId="2836288A" w14:textId="77777777" w:rsidTr="00355338">
        <w:tc>
          <w:tcPr>
            <w:tcW w:w="5403" w:type="dxa"/>
            <w:gridSpan w:val="2"/>
          </w:tcPr>
          <w:p w14:paraId="3A68041F" w14:textId="31C30BA8" w:rsidR="0040530C" w:rsidRPr="00F24DFC" w:rsidRDefault="0040530C" w:rsidP="00F24DFC">
            <w:pPr>
              <w:pStyle w:val="BBClause5"/>
              <w:ind w:left="318" w:hanging="284"/>
              <w:rPr>
                <w:rFonts w:ascii="Arial" w:hAnsi="Arial" w:cs="Arial"/>
                <w:b/>
                <w:sz w:val="14"/>
                <w:szCs w:val="14"/>
                <w:lang w:val="en-GB"/>
              </w:rPr>
            </w:pPr>
            <w:r w:rsidRPr="00F24DFC">
              <w:rPr>
                <w:rFonts w:ascii="Arial" w:hAnsi="Arial" w:cs="Arial"/>
                <w:sz w:val="14"/>
                <w:szCs w:val="14"/>
                <w:lang w:val="en-GB"/>
              </w:rPr>
              <w:t>All intellectual property rights in or arising out of or in connection with the Services shall vest in and be owned by Videojet and no licence or transfer of such intellectual property right shall occur except as expressly provided for in this Services Agreement.</w:t>
            </w:r>
          </w:p>
        </w:tc>
        <w:tc>
          <w:tcPr>
            <w:tcW w:w="5245" w:type="dxa"/>
            <w:gridSpan w:val="2"/>
          </w:tcPr>
          <w:p w14:paraId="4372DA86" w14:textId="7DD49F0A" w:rsidR="00094D85" w:rsidRPr="00B73AE7" w:rsidRDefault="0040530C" w:rsidP="00B73AE7">
            <w:pPr>
              <w:pStyle w:val="BodyText"/>
              <w:numPr>
                <w:ilvl w:val="0"/>
                <w:numId w:val="172"/>
              </w:numPr>
              <w:ind w:left="346" w:hanging="284"/>
              <w:rPr>
                <w:rFonts w:ascii="Arial" w:hAnsi="Arial" w:cs="Arial"/>
                <w:b/>
                <w:sz w:val="14"/>
                <w:szCs w:val="14"/>
              </w:rPr>
            </w:pPr>
            <w:r w:rsidRPr="00F24DFC">
              <w:rPr>
                <w:rFonts w:ascii="Arial" w:hAnsi="Arial" w:cs="Arial"/>
                <w:sz w:val="14"/>
                <w:szCs w:val="14"/>
                <w:lang w:bidi="it-IT"/>
              </w:rPr>
              <w:t xml:space="preserve">Tutti i diritti di proprietà intellettuale in o derivanti da o in relazione ai Servizi saranno di proprietà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e nessuna licenza o trasferimento di tali diritti di proprietà intellettuale si verificherà se non come espressamente previsto nel presente Contratto di Servizi.</w:t>
            </w:r>
          </w:p>
        </w:tc>
      </w:tr>
      <w:tr w:rsidR="0040530C" w:rsidRPr="00F24DFC" w14:paraId="53284BE5" w14:textId="77777777" w:rsidTr="00355338">
        <w:tc>
          <w:tcPr>
            <w:tcW w:w="5403" w:type="dxa"/>
            <w:gridSpan w:val="2"/>
          </w:tcPr>
          <w:p w14:paraId="40BDF227" w14:textId="19644027" w:rsidR="0040530C" w:rsidRPr="00F24DFC" w:rsidRDefault="0040530C" w:rsidP="00F24DFC">
            <w:pPr>
              <w:pStyle w:val="BBClause5"/>
              <w:ind w:left="318" w:hanging="284"/>
              <w:rPr>
                <w:rFonts w:ascii="Arial" w:hAnsi="Arial" w:cs="Arial"/>
                <w:b/>
                <w:sz w:val="14"/>
                <w:szCs w:val="14"/>
                <w:lang w:val="en-GB"/>
              </w:rPr>
            </w:pPr>
            <w:r w:rsidRPr="00F24DFC">
              <w:rPr>
                <w:rFonts w:ascii="Arial" w:hAnsi="Arial" w:cs="Arial"/>
                <w:sz w:val="14"/>
                <w:szCs w:val="14"/>
                <w:lang w:val="en-GB"/>
              </w:rPr>
              <w:t>Any replacement parts provided pursuant to the Service Agreement will be new or equivalent in performance to new parts, at no extra charge to the Customer. Parts being replaced will be the property of Videojet.</w:t>
            </w:r>
            <w:r w:rsidR="00B73AE7">
              <w:rPr>
                <w:rFonts w:ascii="Arial" w:hAnsi="Arial" w:cs="Arial"/>
                <w:sz w:val="14"/>
                <w:szCs w:val="14"/>
                <w:lang w:val="en-GB"/>
              </w:rPr>
              <w:t xml:space="preserve"> </w:t>
            </w:r>
            <w:r w:rsidRPr="00F24DFC">
              <w:rPr>
                <w:rFonts w:ascii="Arial" w:hAnsi="Arial" w:cs="Arial"/>
                <w:sz w:val="14"/>
                <w:szCs w:val="14"/>
                <w:lang w:val="en-GB"/>
              </w:rPr>
              <w:t>The Customer acknowledges certain parts may be subject to discontinuance by the manufacturer, in which event Videojet's obligation shall be limited to it making reasonable endeavours to replace such discontinued parts with a materially equivalent part.</w:t>
            </w:r>
          </w:p>
        </w:tc>
        <w:tc>
          <w:tcPr>
            <w:tcW w:w="5245" w:type="dxa"/>
            <w:gridSpan w:val="2"/>
          </w:tcPr>
          <w:p w14:paraId="51FF889A" w14:textId="50ED76B9" w:rsidR="00094D85" w:rsidRPr="00B73AE7" w:rsidRDefault="0040530C" w:rsidP="00B73AE7">
            <w:pPr>
              <w:pStyle w:val="BodyText"/>
              <w:numPr>
                <w:ilvl w:val="0"/>
                <w:numId w:val="172"/>
              </w:numPr>
              <w:ind w:left="346" w:hanging="284"/>
              <w:rPr>
                <w:rFonts w:ascii="Arial" w:hAnsi="Arial" w:cs="Arial"/>
                <w:b/>
                <w:sz w:val="14"/>
                <w:szCs w:val="14"/>
              </w:rPr>
            </w:pPr>
            <w:r w:rsidRPr="00F24DFC">
              <w:rPr>
                <w:rFonts w:ascii="Arial" w:hAnsi="Arial" w:cs="Arial"/>
                <w:sz w:val="14"/>
                <w:szCs w:val="14"/>
                <w:lang w:bidi="it-IT"/>
              </w:rPr>
              <w:t xml:space="preserve">Tutte le parti di ricambio fornite ai sensi del Contratto di Servizi saranno nuove o equivalenti nelle prestazioni alle parti nuove, senza costi aggiuntivi per il Cliente. Le parti sostituite saranno di proprietà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Il Cliente riconosce che alcune parti possano essere soggette ad interruzione di produzione da parte del produttore, nel qual caso l'obbligo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sarà limitato al fatto di adoperarsi ragionevolmente per sostituire tali parti interrotte con una parte sostanzialmente equivalente</w:t>
            </w:r>
            <w:r w:rsidR="00094D85" w:rsidRPr="00F24DFC">
              <w:rPr>
                <w:rFonts w:ascii="Arial" w:hAnsi="Arial" w:cs="Arial"/>
                <w:sz w:val="14"/>
                <w:szCs w:val="14"/>
                <w:lang w:bidi="it-IT"/>
              </w:rPr>
              <w:t>.</w:t>
            </w:r>
          </w:p>
        </w:tc>
      </w:tr>
      <w:tr w:rsidR="0040530C" w:rsidRPr="00F24DFC" w14:paraId="664D95C2" w14:textId="77777777" w:rsidTr="00355338">
        <w:tc>
          <w:tcPr>
            <w:tcW w:w="5403" w:type="dxa"/>
            <w:gridSpan w:val="2"/>
          </w:tcPr>
          <w:p w14:paraId="4BF462C3" w14:textId="39585DA6" w:rsidR="0040530C" w:rsidRPr="00F24DFC" w:rsidRDefault="0040530C" w:rsidP="00F24DFC">
            <w:pPr>
              <w:pStyle w:val="BBClause5"/>
              <w:ind w:left="318" w:hanging="284"/>
              <w:rPr>
                <w:rFonts w:ascii="Arial" w:hAnsi="Arial" w:cs="Arial"/>
                <w:b/>
                <w:sz w:val="14"/>
                <w:szCs w:val="14"/>
                <w:lang w:val="en-GB"/>
              </w:rPr>
            </w:pPr>
            <w:r w:rsidRPr="00F24DFC">
              <w:rPr>
                <w:rFonts w:ascii="Arial" w:hAnsi="Arial" w:cs="Arial"/>
                <w:sz w:val="14"/>
                <w:szCs w:val="14"/>
                <w:lang w:val="en-GB"/>
              </w:rPr>
              <w:t xml:space="preserve">Videojet shall use reasonable endeavours to provide Services during Videojet's standard local business hours, which excludes weekends and Videojet holidays. </w:t>
            </w:r>
          </w:p>
        </w:tc>
        <w:tc>
          <w:tcPr>
            <w:tcW w:w="5245" w:type="dxa"/>
            <w:gridSpan w:val="2"/>
          </w:tcPr>
          <w:p w14:paraId="797DB31F" w14:textId="29299F70" w:rsidR="00094D85" w:rsidRPr="00B73AE7" w:rsidRDefault="0040530C" w:rsidP="00B73AE7">
            <w:pPr>
              <w:pStyle w:val="BodyText"/>
              <w:numPr>
                <w:ilvl w:val="0"/>
                <w:numId w:val="172"/>
              </w:numPr>
              <w:ind w:left="346" w:hanging="284"/>
              <w:rPr>
                <w:rFonts w:ascii="Arial" w:hAnsi="Arial" w:cs="Arial"/>
                <w:b/>
                <w:sz w:val="14"/>
                <w:szCs w:val="14"/>
              </w:rPr>
            </w:pP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si adopererà ragionevolmente per fornire i Servizi durante il normale orario di lavoro locale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il che esclude i fine settimana e i giorni festivi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w:t>
            </w:r>
          </w:p>
        </w:tc>
      </w:tr>
      <w:tr w:rsidR="0040530C" w:rsidRPr="00F24DFC" w14:paraId="5730A47C" w14:textId="77777777" w:rsidTr="00355338">
        <w:tc>
          <w:tcPr>
            <w:tcW w:w="5403" w:type="dxa"/>
            <w:gridSpan w:val="2"/>
          </w:tcPr>
          <w:p w14:paraId="49772A16" w14:textId="6DC31C51" w:rsidR="00094D85" w:rsidRPr="00B73AE7" w:rsidRDefault="0040530C" w:rsidP="00B73AE7">
            <w:pPr>
              <w:pStyle w:val="BBClause5"/>
              <w:ind w:left="318" w:hanging="284"/>
              <w:rPr>
                <w:rFonts w:ascii="Arial" w:hAnsi="Arial" w:cs="Arial"/>
                <w:sz w:val="14"/>
                <w:szCs w:val="14"/>
                <w:lang w:val="en-GB"/>
              </w:rPr>
            </w:pPr>
            <w:r w:rsidRPr="00F24DFC">
              <w:rPr>
                <w:rFonts w:ascii="Arial" w:hAnsi="Arial" w:cs="Arial"/>
                <w:sz w:val="14"/>
                <w:szCs w:val="14"/>
                <w:lang w:val="en-GB"/>
              </w:rPr>
              <w:t xml:space="preserve">Videojet will use reasonable endeavours to meet any performance dates specified in the Service Agreement, but any such dates shall be estimates only and time shall not be of the essence for performance of the Services. </w:t>
            </w:r>
          </w:p>
        </w:tc>
        <w:tc>
          <w:tcPr>
            <w:tcW w:w="5245" w:type="dxa"/>
            <w:gridSpan w:val="2"/>
          </w:tcPr>
          <w:p w14:paraId="7B967C6F" w14:textId="64B7ED36" w:rsidR="0040530C" w:rsidRPr="00F24DFC" w:rsidRDefault="0040530C" w:rsidP="00F24DFC">
            <w:pPr>
              <w:pStyle w:val="BodyText"/>
              <w:numPr>
                <w:ilvl w:val="0"/>
                <w:numId w:val="172"/>
              </w:numPr>
              <w:ind w:left="346" w:hanging="284"/>
              <w:rPr>
                <w:rFonts w:ascii="Arial" w:hAnsi="Arial" w:cs="Arial"/>
                <w:b/>
                <w:sz w:val="14"/>
                <w:szCs w:val="14"/>
              </w:rPr>
            </w:pP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si adopererà ragionevolmente per rispettare tutte le date di esecuzione specificate nel Contratto di Servizi, ma tali date saranno solo previsioni e il termine non sarà essenziale per l'esecuzione dei Servizi. </w:t>
            </w:r>
          </w:p>
        </w:tc>
      </w:tr>
      <w:tr w:rsidR="0040530C" w:rsidRPr="00F24DFC" w14:paraId="74138AF5" w14:textId="77777777" w:rsidTr="00355338">
        <w:tc>
          <w:tcPr>
            <w:tcW w:w="5403" w:type="dxa"/>
            <w:gridSpan w:val="2"/>
          </w:tcPr>
          <w:p w14:paraId="00231420" w14:textId="22FFD95D" w:rsidR="00094D85" w:rsidRPr="00B73AE7" w:rsidRDefault="0040530C" w:rsidP="00B73AE7">
            <w:pPr>
              <w:pStyle w:val="BBClause5"/>
              <w:ind w:left="318" w:hanging="284"/>
              <w:rPr>
                <w:rFonts w:ascii="Arial" w:hAnsi="Arial" w:cs="Arial"/>
                <w:sz w:val="14"/>
                <w:szCs w:val="14"/>
                <w:lang w:val="en-GB"/>
              </w:rPr>
            </w:pPr>
            <w:r w:rsidRPr="00F24DFC">
              <w:rPr>
                <w:rFonts w:ascii="Arial" w:hAnsi="Arial" w:cs="Arial"/>
                <w:sz w:val="14"/>
                <w:szCs w:val="14"/>
                <w:lang w:val="en-GB"/>
              </w:rPr>
              <w:t>Videojet will provide Services on the Customer's premises unless it is necessary to remove Equipment for Service, or a portion thereof, to the Videojet's repair depot for maintenance.</w:t>
            </w:r>
          </w:p>
        </w:tc>
        <w:tc>
          <w:tcPr>
            <w:tcW w:w="5245" w:type="dxa"/>
            <w:gridSpan w:val="2"/>
          </w:tcPr>
          <w:p w14:paraId="5CC7B264" w14:textId="7F142DAB" w:rsidR="0040530C" w:rsidRPr="00F24DFC" w:rsidRDefault="0040530C" w:rsidP="00F24DFC">
            <w:pPr>
              <w:pStyle w:val="BodyText"/>
              <w:numPr>
                <w:ilvl w:val="0"/>
                <w:numId w:val="172"/>
              </w:numPr>
              <w:ind w:left="346" w:hanging="284"/>
              <w:rPr>
                <w:rFonts w:ascii="Arial" w:hAnsi="Arial" w:cs="Arial"/>
                <w:b/>
                <w:sz w:val="14"/>
                <w:szCs w:val="14"/>
              </w:rPr>
            </w:pP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fornirà i Servizi presso la sede del Cliente a meno che non sia necessario rimuovere l'Attrezzatura per il Servizio, o una parte di essa, presso il deposito di riparazione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per la manutenzione.</w:t>
            </w:r>
          </w:p>
        </w:tc>
      </w:tr>
      <w:tr w:rsidR="0040530C" w:rsidRPr="00F24DFC" w14:paraId="0DE39C64" w14:textId="77777777" w:rsidTr="00355338">
        <w:tc>
          <w:tcPr>
            <w:tcW w:w="5403" w:type="dxa"/>
            <w:gridSpan w:val="2"/>
          </w:tcPr>
          <w:p w14:paraId="2CC6BF0F" w14:textId="7C7952FB" w:rsidR="00094D85" w:rsidRPr="00B73AE7" w:rsidRDefault="0040530C" w:rsidP="00B73AE7">
            <w:pPr>
              <w:pStyle w:val="BBClause5"/>
              <w:ind w:left="318" w:hanging="284"/>
              <w:rPr>
                <w:rFonts w:ascii="Arial" w:hAnsi="Arial" w:cs="Arial"/>
                <w:sz w:val="14"/>
                <w:szCs w:val="14"/>
                <w:lang w:val="en-GB"/>
              </w:rPr>
            </w:pPr>
            <w:r w:rsidRPr="00F24DFC">
              <w:rPr>
                <w:rFonts w:ascii="Arial" w:hAnsi="Arial" w:cs="Arial"/>
                <w:sz w:val="14"/>
                <w:szCs w:val="14"/>
                <w:lang w:val="en-GB"/>
              </w:rPr>
              <w:t xml:space="preserve">Videojet warrants to the Customer that the Services will be provided using reasonable care and skill. </w:t>
            </w:r>
          </w:p>
        </w:tc>
        <w:tc>
          <w:tcPr>
            <w:tcW w:w="5245" w:type="dxa"/>
            <w:gridSpan w:val="2"/>
          </w:tcPr>
          <w:p w14:paraId="5F9C6535" w14:textId="4428FF65" w:rsidR="0040530C" w:rsidRPr="00F24DFC" w:rsidRDefault="0040530C" w:rsidP="00F24DFC">
            <w:pPr>
              <w:pStyle w:val="BodyText"/>
              <w:numPr>
                <w:ilvl w:val="0"/>
                <w:numId w:val="172"/>
              </w:numPr>
              <w:ind w:left="346" w:hanging="284"/>
              <w:rPr>
                <w:rFonts w:ascii="Arial" w:hAnsi="Arial" w:cs="Arial"/>
                <w:b/>
                <w:sz w:val="14"/>
                <w:szCs w:val="14"/>
              </w:rPr>
            </w:pP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garantisce al Cliente che i Servizi saranno forniti con ragionevole diligenza e competenza. </w:t>
            </w:r>
          </w:p>
        </w:tc>
      </w:tr>
      <w:tr w:rsidR="0040530C" w:rsidRPr="00F24DFC" w14:paraId="49D46F76" w14:textId="77777777" w:rsidTr="00355338">
        <w:tc>
          <w:tcPr>
            <w:tcW w:w="5403" w:type="dxa"/>
            <w:gridSpan w:val="2"/>
          </w:tcPr>
          <w:p w14:paraId="6FF35EA6" w14:textId="3FAFC428" w:rsidR="0040530C" w:rsidRPr="00F24DFC" w:rsidRDefault="0040530C" w:rsidP="00F24DFC">
            <w:pPr>
              <w:pStyle w:val="BBClause5"/>
              <w:ind w:left="318" w:hanging="284"/>
              <w:rPr>
                <w:rFonts w:ascii="Arial" w:hAnsi="Arial" w:cs="Arial"/>
                <w:b/>
                <w:sz w:val="14"/>
                <w:szCs w:val="14"/>
                <w:lang w:val="en-GB"/>
              </w:rPr>
            </w:pPr>
            <w:r w:rsidRPr="00F24DFC">
              <w:rPr>
                <w:rFonts w:ascii="Arial" w:hAnsi="Arial" w:cs="Arial"/>
                <w:sz w:val="14"/>
                <w:szCs w:val="14"/>
                <w:lang w:val="en-GB"/>
              </w:rPr>
              <w:t xml:space="preserve">The Customer will incur and pay charges in accordance with the charges and payment provisions set out in the relevant Service Agreement Order Form as accepted by the Customer. For the sake of certainty, the following services are not included in the Service Agreement and the Customer shall be charged separately for any such service, unless otherwise expressly provided in the relevant accepted Service Agreement Order Form: </w:t>
            </w:r>
          </w:p>
        </w:tc>
        <w:tc>
          <w:tcPr>
            <w:tcW w:w="5245" w:type="dxa"/>
            <w:gridSpan w:val="2"/>
          </w:tcPr>
          <w:p w14:paraId="6682FA97" w14:textId="2D88724E" w:rsidR="0040530C" w:rsidRPr="00F24DFC" w:rsidRDefault="0040530C" w:rsidP="00F24DFC">
            <w:pPr>
              <w:pStyle w:val="BodyText"/>
              <w:numPr>
                <w:ilvl w:val="0"/>
                <w:numId w:val="172"/>
              </w:numPr>
              <w:ind w:left="346" w:hanging="284"/>
              <w:rPr>
                <w:rFonts w:ascii="Arial" w:hAnsi="Arial" w:cs="Arial"/>
                <w:b/>
                <w:sz w:val="14"/>
                <w:szCs w:val="14"/>
              </w:rPr>
            </w:pPr>
            <w:r w:rsidRPr="00F24DFC">
              <w:rPr>
                <w:rFonts w:ascii="Arial" w:hAnsi="Arial" w:cs="Arial"/>
                <w:sz w:val="14"/>
                <w:szCs w:val="14"/>
                <w:lang w:bidi="it-IT"/>
              </w:rPr>
              <w:t xml:space="preserve">Il Cliente sosterrà e pagherà le spese in conformità con le disposizioni sul pagamento delle spese stabilite nel relativo </w:t>
            </w:r>
            <w:r w:rsidR="00106EE2" w:rsidRPr="00F24DFC">
              <w:rPr>
                <w:rFonts w:ascii="Arial" w:hAnsi="Arial" w:cs="Arial"/>
                <w:sz w:val="14"/>
                <w:szCs w:val="14"/>
                <w:lang w:bidi="it-IT"/>
              </w:rPr>
              <w:t>Modulo di Accordo di Servizio</w:t>
            </w:r>
            <w:r w:rsidR="00106EE2" w:rsidRPr="00F24DFC" w:rsidDel="0085000D">
              <w:rPr>
                <w:rFonts w:ascii="Arial" w:hAnsi="Arial" w:cs="Arial"/>
                <w:sz w:val="14"/>
                <w:szCs w:val="14"/>
                <w:lang w:bidi="it-IT"/>
              </w:rPr>
              <w:t xml:space="preserve"> </w:t>
            </w:r>
            <w:r w:rsidRPr="00F24DFC">
              <w:rPr>
                <w:rFonts w:ascii="Arial" w:hAnsi="Arial" w:cs="Arial"/>
                <w:sz w:val="14"/>
                <w:szCs w:val="14"/>
                <w:lang w:bidi="it-IT"/>
              </w:rPr>
              <w:t xml:space="preserve">come </w:t>
            </w:r>
            <w:r w:rsidR="00106EE2" w:rsidRPr="00F24DFC">
              <w:rPr>
                <w:rFonts w:ascii="Arial" w:hAnsi="Arial" w:cs="Arial"/>
                <w:sz w:val="14"/>
                <w:szCs w:val="14"/>
                <w:lang w:bidi="it-IT"/>
              </w:rPr>
              <w:t xml:space="preserve"> accettato dal </w:t>
            </w:r>
            <w:r w:rsidRPr="00F24DFC">
              <w:rPr>
                <w:rFonts w:ascii="Arial" w:hAnsi="Arial" w:cs="Arial"/>
                <w:sz w:val="14"/>
                <w:szCs w:val="14"/>
                <w:lang w:bidi="it-IT"/>
              </w:rPr>
              <w:t xml:space="preserve">Cliente. Per ragioni di certezza, i seguenti servizi non sono inclusi nel Contratto di Servizi e al Cliente verrà addebitato separatamente ogni servizio di questo tipo, a meno che non sia espressamente previsto altrimenti nel relativo </w:t>
            </w:r>
            <w:r w:rsidR="00106EE2" w:rsidRPr="00F24DFC">
              <w:rPr>
                <w:rFonts w:ascii="Arial" w:hAnsi="Arial" w:cs="Arial"/>
                <w:sz w:val="14"/>
                <w:szCs w:val="14"/>
                <w:lang w:bidi="it-IT"/>
              </w:rPr>
              <w:t xml:space="preserve">Modulo di Accordo di Servizio </w:t>
            </w:r>
            <w:r w:rsidRPr="00F24DFC">
              <w:rPr>
                <w:rFonts w:ascii="Arial" w:hAnsi="Arial" w:cs="Arial"/>
                <w:sz w:val="14"/>
                <w:szCs w:val="14"/>
                <w:lang w:bidi="it-IT"/>
              </w:rPr>
              <w:t xml:space="preserve">accettato: </w:t>
            </w:r>
          </w:p>
        </w:tc>
      </w:tr>
      <w:tr w:rsidR="0040530C" w:rsidRPr="00F24DFC" w14:paraId="2C45293D" w14:textId="77777777" w:rsidTr="00355338">
        <w:tc>
          <w:tcPr>
            <w:tcW w:w="5403" w:type="dxa"/>
            <w:gridSpan w:val="2"/>
          </w:tcPr>
          <w:p w14:paraId="75C4DE53" w14:textId="472D44BE" w:rsidR="0040530C" w:rsidRPr="00F24DFC" w:rsidRDefault="0040530C" w:rsidP="00B73AE7">
            <w:pPr>
              <w:pStyle w:val="BodyText"/>
              <w:numPr>
                <w:ilvl w:val="0"/>
                <w:numId w:val="64"/>
              </w:numPr>
              <w:ind w:left="745" w:hanging="425"/>
              <w:rPr>
                <w:rFonts w:ascii="Arial" w:hAnsi="Arial" w:cs="Arial"/>
                <w:b/>
                <w:sz w:val="14"/>
                <w:szCs w:val="14"/>
                <w:lang w:val="en-GB"/>
              </w:rPr>
            </w:pPr>
            <w:r w:rsidRPr="00F24DFC">
              <w:rPr>
                <w:rFonts w:ascii="Arial" w:hAnsi="Arial" w:cs="Arial"/>
                <w:sz w:val="14"/>
                <w:szCs w:val="14"/>
                <w:lang w:val="en-GB"/>
              </w:rPr>
              <w:t xml:space="preserve">maintenance of accessories or attachments; </w:t>
            </w:r>
          </w:p>
        </w:tc>
        <w:tc>
          <w:tcPr>
            <w:tcW w:w="5245" w:type="dxa"/>
            <w:gridSpan w:val="2"/>
          </w:tcPr>
          <w:p w14:paraId="1C921BE7" w14:textId="48C85930" w:rsidR="0040530C" w:rsidRPr="00F24DFC" w:rsidRDefault="0040530C" w:rsidP="00B73AE7">
            <w:pPr>
              <w:pStyle w:val="BodyText"/>
              <w:numPr>
                <w:ilvl w:val="0"/>
                <w:numId w:val="183"/>
              </w:numPr>
              <w:ind w:left="603" w:hanging="284"/>
              <w:rPr>
                <w:rFonts w:ascii="Arial" w:hAnsi="Arial" w:cs="Arial"/>
                <w:b/>
                <w:sz w:val="14"/>
                <w:szCs w:val="14"/>
              </w:rPr>
            </w:pPr>
            <w:r w:rsidRPr="00F24DFC">
              <w:rPr>
                <w:rFonts w:ascii="Arial" w:hAnsi="Arial" w:cs="Arial"/>
                <w:sz w:val="14"/>
                <w:szCs w:val="14"/>
                <w:lang w:bidi="it-IT"/>
              </w:rPr>
              <w:t>manutenzione di accessori o</w:t>
            </w:r>
            <w:r w:rsidR="00C42C22" w:rsidRPr="00F24DFC">
              <w:rPr>
                <w:rFonts w:ascii="Arial" w:hAnsi="Arial" w:cs="Arial"/>
                <w:sz w:val="14"/>
                <w:szCs w:val="14"/>
                <w:lang w:bidi="it-IT"/>
              </w:rPr>
              <w:t xml:space="preserve"> </w:t>
            </w:r>
            <w:r w:rsidRPr="00F24DFC">
              <w:rPr>
                <w:rFonts w:ascii="Arial" w:hAnsi="Arial" w:cs="Arial"/>
                <w:sz w:val="14"/>
                <w:szCs w:val="14"/>
                <w:lang w:bidi="it-IT"/>
              </w:rPr>
              <w:t xml:space="preserve">complementi; </w:t>
            </w:r>
          </w:p>
        </w:tc>
      </w:tr>
      <w:tr w:rsidR="0040530C" w:rsidRPr="00F24DFC" w14:paraId="2941BD93" w14:textId="77777777" w:rsidTr="00355338">
        <w:tc>
          <w:tcPr>
            <w:tcW w:w="5403" w:type="dxa"/>
            <w:gridSpan w:val="2"/>
          </w:tcPr>
          <w:p w14:paraId="744BC51A" w14:textId="2EB3115B" w:rsidR="0040530C" w:rsidRPr="00F24DFC" w:rsidRDefault="0040530C" w:rsidP="00B73AE7">
            <w:pPr>
              <w:pStyle w:val="BodyText"/>
              <w:numPr>
                <w:ilvl w:val="0"/>
                <w:numId w:val="64"/>
              </w:numPr>
              <w:ind w:left="745" w:hanging="425"/>
              <w:rPr>
                <w:rFonts w:ascii="Arial" w:hAnsi="Arial" w:cs="Arial"/>
                <w:sz w:val="14"/>
                <w:szCs w:val="14"/>
                <w:lang w:val="en-GB"/>
              </w:rPr>
            </w:pPr>
            <w:r w:rsidRPr="00F24DFC">
              <w:rPr>
                <w:rFonts w:ascii="Arial" w:hAnsi="Arial" w:cs="Arial"/>
                <w:sz w:val="14"/>
                <w:szCs w:val="14"/>
                <w:lang w:val="en-GB"/>
              </w:rPr>
              <w:t xml:space="preserve">maintenance of Equipment if the Customer’s modification of Equipment has materially increased cost of maintenance; </w:t>
            </w:r>
          </w:p>
        </w:tc>
        <w:tc>
          <w:tcPr>
            <w:tcW w:w="5245" w:type="dxa"/>
            <w:gridSpan w:val="2"/>
          </w:tcPr>
          <w:p w14:paraId="19D55C47" w14:textId="4A8E2CC1" w:rsidR="0040530C" w:rsidRPr="00F24DFC" w:rsidRDefault="0040530C" w:rsidP="00B73AE7">
            <w:pPr>
              <w:pStyle w:val="BodyText"/>
              <w:numPr>
                <w:ilvl w:val="0"/>
                <w:numId w:val="183"/>
              </w:numPr>
              <w:ind w:left="603" w:hanging="284"/>
              <w:rPr>
                <w:rFonts w:ascii="Arial" w:hAnsi="Arial" w:cs="Arial"/>
                <w:b/>
                <w:sz w:val="14"/>
                <w:szCs w:val="14"/>
              </w:rPr>
            </w:pPr>
            <w:r w:rsidRPr="00F24DFC">
              <w:rPr>
                <w:rFonts w:ascii="Arial" w:hAnsi="Arial" w:cs="Arial"/>
                <w:sz w:val="14"/>
                <w:szCs w:val="14"/>
                <w:lang w:bidi="it-IT"/>
              </w:rPr>
              <w:t xml:space="preserve">manutenzione delle Attrezzature se la modifica delle stesse da parte del Cliente ha sostanzialmente aumentato il costo della manutenzione; </w:t>
            </w:r>
          </w:p>
        </w:tc>
      </w:tr>
      <w:tr w:rsidR="0040530C" w:rsidRPr="00F24DFC" w14:paraId="383B248A" w14:textId="77777777" w:rsidTr="00355338">
        <w:tc>
          <w:tcPr>
            <w:tcW w:w="5403" w:type="dxa"/>
            <w:gridSpan w:val="2"/>
          </w:tcPr>
          <w:p w14:paraId="5A128991" w14:textId="26AD8BDA" w:rsidR="0040530C" w:rsidRPr="00F24DFC" w:rsidRDefault="0040530C" w:rsidP="00B73AE7">
            <w:pPr>
              <w:pStyle w:val="BodyText"/>
              <w:numPr>
                <w:ilvl w:val="0"/>
                <w:numId w:val="64"/>
              </w:numPr>
              <w:ind w:left="745" w:hanging="425"/>
              <w:rPr>
                <w:rFonts w:ascii="Arial" w:hAnsi="Arial" w:cs="Arial"/>
                <w:sz w:val="14"/>
                <w:szCs w:val="14"/>
                <w:lang w:val="en-GB"/>
              </w:rPr>
            </w:pPr>
            <w:r w:rsidRPr="00F24DFC">
              <w:rPr>
                <w:rFonts w:ascii="Arial" w:hAnsi="Arial" w:cs="Arial"/>
                <w:sz w:val="14"/>
                <w:szCs w:val="14"/>
                <w:lang w:val="en-GB"/>
              </w:rPr>
              <w:t xml:space="preserve">overhauling or rebuilding of Equipment; </w:t>
            </w:r>
          </w:p>
        </w:tc>
        <w:tc>
          <w:tcPr>
            <w:tcW w:w="5245" w:type="dxa"/>
            <w:gridSpan w:val="2"/>
          </w:tcPr>
          <w:p w14:paraId="14345F5D" w14:textId="4B57C240" w:rsidR="0040530C" w:rsidRPr="00F24DFC" w:rsidRDefault="0040530C" w:rsidP="00B73AE7">
            <w:pPr>
              <w:pStyle w:val="BodyText"/>
              <w:numPr>
                <w:ilvl w:val="0"/>
                <w:numId w:val="183"/>
              </w:numPr>
              <w:ind w:left="603" w:hanging="284"/>
              <w:rPr>
                <w:rFonts w:ascii="Arial" w:hAnsi="Arial" w:cs="Arial"/>
                <w:b/>
                <w:sz w:val="14"/>
                <w:szCs w:val="14"/>
              </w:rPr>
            </w:pPr>
            <w:r w:rsidRPr="00F24DFC">
              <w:rPr>
                <w:rFonts w:ascii="Arial" w:hAnsi="Arial" w:cs="Arial"/>
                <w:sz w:val="14"/>
                <w:szCs w:val="14"/>
                <w:lang w:bidi="it-IT"/>
              </w:rPr>
              <w:t xml:space="preserve">revisione o ricostruzione delle Attrezzature; </w:t>
            </w:r>
          </w:p>
        </w:tc>
      </w:tr>
      <w:tr w:rsidR="0040530C" w:rsidRPr="00F24DFC" w14:paraId="06971E40" w14:textId="77777777" w:rsidTr="00355338">
        <w:tc>
          <w:tcPr>
            <w:tcW w:w="5403" w:type="dxa"/>
            <w:gridSpan w:val="2"/>
          </w:tcPr>
          <w:p w14:paraId="4FF58CFC" w14:textId="6ADB0215" w:rsidR="0040530C" w:rsidRPr="00F24DFC" w:rsidRDefault="0040530C" w:rsidP="00B73AE7">
            <w:pPr>
              <w:pStyle w:val="BodyText"/>
              <w:numPr>
                <w:ilvl w:val="0"/>
                <w:numId w:val="64"/>
              </w:numPr>
              <w:ind w:left="745" w:hanging="425"/>
              <w:rPr>
                <w:rFonts w:ascii="Arial" w:hAnsi="Arial" w:cs="Arial"/>
                <w:sz w:val="14"/>
                <w:szCs w:val="14"/>
                <w:lang w:val="en-GB"/>
              </w:rPr>
            </w:pPr>
            <w:r w:rsidRPr="00F24DFC">
              <w:rPr>
                <w:rFonts w:ascii="Arial" w:hAnsi="Arial" w:cs="Arial"/>
                <w:sz w:val="14"/>
                <w:szCs w:val="14"/>
                <w:lang w:val="en-GB"/>
              </w:rPr>
              <w:t xml:space="preserve">replacement of continuous ink jet nozzles for Videojet Excel Triumph or 37 series printers; </w:t>
            </w:r>
          </w:p>
        </w:tc>
        <w:tc>
          <w:tcPr>
            <w:tcW w:w="5245" w:type="dxa"/>
            <w:gridSpan w:val="2"/>
          </w:tcPr>
          <w:p w14:paraId="1A2E8AFF" w14:textId="00C3FECD" w:rsidR="0040530C" w:rsidRPr="00F24DFC" w:rsidRDefault="0040530C" w:rsidP="00B73AE7">
            <w:pPr>
              <w:pStyle w:val="BodyText"/>
              <w:numPr>
                <w:ilvl w:val="0"/>
                <w:numId w:val="183"/>
              </w:numPr>
              <w:ind w:left="603" w:hanging="284"/>
              <w:rPr>
                <w:rFonts w:ascii="Arial" w:hAnsi="Arial" w:cs="Arial"/>
                <w:b/>
                <w:sz w:val="14"/>
                <w:szCs w:val="14"/>
              </w:rPr>
            </w:pPr>
            <w:r w:rsidRPr="00F24DFC">
              <w:rPr>
                <w:rFonts w:ascii="Arial" w:hAnsi="Arial" w:cs="Arial"/>
                <w:sz w:val="14"/>
                <w:szCs w:val="14"/>
                <w:lang w:bidi="it-IT"/>
              </w:rPr>
              <w:t xml:space="preserve">sostituzione degli ugelli a getto d'inchiostro continuo per le stampanti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Excel Triumph o serie 37; </w:t>
            </w:r>
          </w:p>
        </w:tc>
      </w:tr>
      <w:tr w:rsidR="0040530C" w:rsidRPr="00F24DFC" w14:paraId="6EA1F14F" w14:textId="77777777" w:rsidTr="00355338">
        <w:tc>
          <w:tcPr>
            <w:tcW w:w="5403" w:type="dxa"/>
            <w:gridSpan w:val="2"/>
          </w:tcPr>
          <w:p w14:paraId="6E7026E8" w14:textId="6EEBE24D" w:rsidR="0040530C" w:rsidRPr="00F24DFC" w:rsidRDefault="0040530C" w:rsidP="00B73AE7">
            <w:pPr>
              <w:pStyle w:val="BodyText"/>
              <w:numPr>
                <w:ilvl w:val="0"/>
                <w:numId w:val="64"/>
              </w:numPr>
              <w:ind w:left="745" w:hanging="425"/>
              <w:rPr>
                <w:rFonts w:ascii="Arial" w:hAnsi="Arial" w:cs="Arial"/>
                <w:sz w:val="14"/>
                <w:szCs w:val="14"/>
                <w:lang w:val="en-GB"/>
              </w:rPr>
            </w:pPr>
            <w:r w:rsidRPr="00F24DFC">
              <w:rPr>
                <w:rFonts w:ascii="Arial" w:hAnsi="Arial" w:cs="Arial"/>
                <w:sz w:val="14"/>
                <w:szCs w:val="14"/>
                <w:lang w:val="en-GB"/>
              </w:rPr>
              <w:t xml:space="preserve">replacement of thermal transfer printheads if the Customer uses supplies and other consumables not approved by Videojet for use with Equipment; and </w:t>
            </w:r>
          </w:p>
        </w:tc>
        <w:tc>
          <w:tcPr>
            <w:tcW w:w="5245" w:type="dxa"/>
            <w:gridSpan w:val="2"/>
          </w:tcPr>
          <w:p w14:paraId="5F91922F" w14:textId="7A12A103" w:rsidR="0040530C" w:rsidRPr="00F24DFC" w:rsidRDefault="0040530C" w:rsidP="00B73AE7">
            <w:pPr>
              <w:pStyle w:val="BodyText"/>
              <w:numPr>
                <w:ilvl w:val="0"/>
                <w:numId w:val="183"/>
              </w:numPr>
              <w:ind w:left="603" w:hanging="284"/>
              <w:rPr>
                <w:rFonts w:ascii="Arial" w:hAnsi="Arial" w:cs="Arial"/>
                <w:b/>
                <w:sz w:val="14"/>
                <w:szCs w:val="14"/>
              </w:rPr>
            </w:pPr>
            <w:r w:rsidRPr="00F24DFC">
              <w:rPr>
                <w:rFonts w:ascii="Arial" w:hAnsi="Arial" w:cs="Arial"/>
                <w:sz w:val="14"/>
                <w:szCs w:val="14"/>
                <w:lang w:bidi="it-IT"/>
              </w:rPr>
              <w:t xml:space="preserve">la sostituzione delle testine di stampa a trasferimento termico se il Cliente utilizza forniture e altri materiali di consumo non approvati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per l'uso con l'Attrezzatura; e </w:t>
            </w:r>
          </w:p>
        </w:tc>
      </w:tr>
      <w:tr w:rsidR="0040530C" w:rsidRPr="00F24DFC" w14:paraId="4E6B7C66" w14:textId="77777777" w:rsidTr="00355338">
        <w:tc>
          <w:tcPr>
            <w:tcW w:w="5403" w:type="dxa"/>
            <w:gridSpan w:val="2"/>
          </w:tcPr>
          <w:p w14:paraId="55B3548A" w14:textId="6A559BC8" w:rsidR="0040530C" w:rsidRPr="00F24DFC" w:rsidRDefault="0040530C" w:rsidP="00B73AE7">
            <w:pPr>
              <w:pStyle w:val="BodyText"/>
              <w:numPr>
                <w:ilvl w:val="0"/>
                <w:numId w:val="64"/>
              </w:numPr>
              <w:ind w:left="745" w:hanging="425"/>
              <w:rPr>
                <w:rFonts w:ascii="Arial" w:hAnsi="Arial" w:cs="Arial"/>
                <w:b/>
                <w:sz w:val="14"/>
                <w:szCs w:val="14"/>
                <w:lang w:val="en-GB"/>
              </w:rPr>
            </w:pPr>
            <w:r w:rsidRPr="00F24DFC">
              <w:rPr>
                <w:rFonts w:ascii="Arial" w:hAnsi="Arial" w:cs="Arial"/>
                <w:sz w:val="14"/>
                <w:szCs w:val="14"/>
                <w:lang w:val="en-GB"/>
              </w:rPr>
              <w:t xml:space="preserve">de-installation or reinstallation of Equipment or any part thereof at the Customer's request. </w:t>
            </w:r>
          </w:p>
        </w:tc>
        <w:tc>
          <w:tcPr>
            <w:tcW w:w="5245" w:type="dxa"/>
            <w:gridSpan w:val="2"/>
          </w:tcPr>
          <w:p w14:paraId="5BBF2140" w14:textId="60F13E8A" w:rsidR="004D641E" w:rsidRPr="00B73AE7" w:rsidRDefault="0040530C" w:rsidP="00B73AE7">
            <w:pPr>
              <w:pStyle w:val="BodyText"/>
              <w:numPr>
                <w:ilvl w:val="0"/>
                <w:numId w:val="183"/>
              </w:numPr>
              <w:ind w:left="603" w:hanging="284"/>
              <w:rPr>
                <w:rFonts w:ascii="Arial" w:hAnsi="Arial" w:cs="Arial"/>
                <w:b/>
                <w:sz w:val="14"/>
                <w:szCs w:val="14"/>
              </w:rPr>
            </w:pPr>
            <w:r w:rsidRPr="00F24DFC">
              <w:rPr>
                <w:rFonts w:ascii="Arial" w:hAnsi="Arial" w:cs="Arial"/>
                <w:sz w:val="14"/>
                <w:szCs w:val="14"/>
                <w:lang w:bidi="it-IT"/>
              </w:rPr>
              <w:t xml:space="preserve">disinstallazione o reinstallazione delle Attrezzature o di qualsiasi parte di esse su richiesta del Cliente. </w:t>
            </w:r>
          </w:p>
        </w:tc>
      </w:tr>
      <w:tr w:rsidR="0040530C" w:rsidRPr="00F24DFC" w14:paraId="132D30C8" w14:textId="77777777" w:rsidTr="00355338">
        <w:tc>
          <w:tcPr>
            <w:tcW w:w="5403" w:type="dxa"/>
            <w:gridSpan w:val="2"/>
          </w:tcPr>
          <w:p w14:paraId="0C904154" w14:textId="75B2093C" w:rsidR="0040530C" w:rsidRPr="00F24DFC" w:rsidRDefault="0040530C" w:rsidP="00F24DFC">
            <w:pPr>
              <w:pStyle w:val="BBClause5"/>
              <w:ind w:left="318" w:hanging="284"/>
              <w:rPr>
                <w:rFonts w:ascii="Arial" w:hAnsi="Arial" w:cs="Arial"/>
                <w:b/>
                <w:sz w:val="14"/>
                <w:szCs w:val="14"/>
                <w:lang w:val="en-GB"/>
              </w:rPr>
            </w:pPr>
            <w:r w:rsidRPr="00F24DFC">
              <w:rPr>
                <w:rFonts w:ascii="Arial" w:hAnsi="Arial" w:cs="Arial"/>
                <w:sz w:val="14"/>
                <w:szCs w:val="14"/>
                <w:lang w:val="en-GB"/>
              </w:rPr>
              <w:t xml:space="preserve">The Service Agreement does not cover repairs or maintenance resulting from: </w:t>
            </w:r>
          </w:p>
        </w:tc>
        <w:tc>
          <w:tcPr>
            <w:tcW w:w="5245" w:type="dxa"/>
            <w:gridSpan w:val="2"/>
          </w:tcPr>
          <w:p w14:paraId="1526F90D" w14:textId="68B27B8C" w:rsidR="0040530C" w:rsidRPr="00F24DFC" w:rsidRDefault="0040530C" w:rsidP="00F24DFC">
            <w:pPr>
              <w:pStyle w:val="BodyText"/>
              <w:numPr>
                <w:ilvl w:val="0"/>
                <w:numId w:val="172"/>
              </w:numPr>
              <w:ind w:left="346" w:hanging="284"/>
              <w:rPr>
                <w:rFonts w:ascii="Arial" w:hAnsi="Arial" w:cs="Arial"/>
                <w:b/>
                <w:sz w:val="14"/>
                <w:szCs w:val="14"/>
              </w:rPr>
            </w:pPr>
            <w:r w:rsidRPr="00F24DFC">
              <w:rPr>
                <w:rFonts w:ascii="Arial" w:hAnsi="Arial" w:cs="Arial"/>
                <w:sz w:val="14"/>
                <w:szCs w:val="14"/>
                <w:lang w:bidi="it-IT"/>
              </w:rPr>
              <w:t xml:space="preserve">Il Contratto di Servizi non copre le riparazioni o la manutenzione derivanti da: </w:t>
            </w:r>
          </w:p>
        </w:tc>
      </w:tr>
      <w:tr w:rsidR="0040530C" w:rsidRPr="00F24DFC" w14:paraId="7831D5FD" w14:textId="77777777" w:rsidTr="00355338">
        <w:tc>
          <w:tcPr>
            <w:tcW w:w="5403" w:type="dxa"/>
            <w:gridSpan w:val="2"/>
          </w:tcPr>
          <w:p w14:paraId="47B51FF4" w14:textId="5EC0B708" w:rsidR="0040530C" w:rsidRPr="00F24DFC" w:rsidRDefault="0040530C" w:rsidP="00B73AE7">
            <w:pPr>
              <w:pStyle w:val="BBClause6"/>
              <w:numPr>
                <w:ilvl w:val="0"/>
                <w:numId w:val="91"/>
              </w:numPr>
              <w:ind w:left="745" w:hanging="425"/>
              <w:rPr>
                <w:rFonts w:ascii="Arial" w:hAnsi="Arial" w:cs="Arial"/>
                <w:b/>
                <w:sz w:val="14"/>
                <w:szCs w:val="14"/>
                <w:lang w:val="en-GB"/>
              </w:rPr>
            </w:pPr>
            <w:r w:rsidRPr="00F24DFC">
              <w:rPr>
                <w:rFonts w:ascii="Arial" w:hAnsi="Arial" w:cs="Arial"/>
                <w:sz w:val="14"/>
                <w:szCs w:val="14"/>
                <w:lang w:val="en-GB"/>
              </w:rPr>
              <w:t xml:space="preserve">Customer misconduct, accident, neglect or misuse; </w:t>
            </w:r>
          </w:p>
        </w:tc>
        <w:tc>
          <w:tcPr>
            <w:tcW w:w="5245" w:type="dxa"/>
            <w:gridSpan w:val="2"/>
          </w:tcPr>
          <w:p w14:paraId="0A97AF6E" w14:textId="223A9636" w:rsidR="0040530C" w:rsidRPr="00F24DFC" w:rsidRDefault="0040530C" w:rsidP="00B73AE7">
            <w:pPr>
              <w:pStyle w:val="BodyText"/>
              <w:numPr>
                <w:ilvl w:val="0"/>
                <w:numId w:val="184"/>
              </w:numPr>
              <w:ind w:left="603" w:hanging="284"/>
              <w:rPr>
                <w:rFonts w:ascii="Arial" w:hAnsi="Arial" w:cs="Arial"/>
                <w:b/>
                <w:sz w:val="14"/>
                <w:szCs w:val="14"/>
              </w:rPr>
            </w:pPr>
            <w:r w:rsidRPr="00F24DFC">
              <w:rPr>
                <w:rFonts w:ascii="Arial" w:hAnsi="Arial" w:cs="Arial"/>
                <w:sz w:val="14"/>
                <w:szCs w:val="14"/>
                <w:lang w:bidi="it-IT"/>
              </w:rPr>
              <w:t xml:space="preserve">Comportamento scorretto, incidente, negligenza o uso improprio del Cliente; </w:t>
            </w:r>
          </w:p>
        </w:tc>
      </w:tr>
      <w:tr w:rsidR="0040530C" w:rsidRPr="00F24DFC" w14:paraId="6E2E2C94" w14:textId="77777777" w:rsidTr="00355338">
        <w:tc>
          <w:tcPr>
            <w:tcW w:w="5403" w:type="dxa"/>
            <w:gridSpan w:val="2"/>
          </w:tcPr>
          <w:p w14:paraId="2AEB529B" w14:textId="4537D3D0" w:rsidR="0040530C" w:rsidRPr="00F24DFC" w:rsidRDefault="0040530C" w:rsidP="00B73AE7">
            <w:pPr>
              <w:pStyle w:val="BBClause6"/>
              <w:numPr>
                <w:ilvl w:val="0"/>
                <w:numId w:val="91"/>
              </w:numPr>
              <w:ind w:left="745" w:hanging="425"/>
              <w:rPr>
                <w:rFonts w:ascii="Arial" w:hAnsi="Arial" w:cs="Arial"/>
                <w:sz w:val="14"/>
                <w:szCs w:val="14"/>
                <w:lang w:val="en-GB"/>
              </w:rPr>
            </w:pPr>
            <w:r w:rsidRPr="00F24DFC">
              <w:rPr>
                <w:rFonts w:ascii="Arial" w:hAnsi="Arial" w:cs="Arial"/>
                <w:sz w:val="14"/>
                <w:szCs w:val="14"/>
                <w:lang w:val="en-GB"/>
              </w:rPr>
              <w:t>failure of installation site to conform to Videojet's applicable specifications;</w:t>
            </w:r>
          </w:p>
        </w:tc>
        <w:tc>
          <w:tcPr>
            <w:tcW w:w="5245" w:type="dxa"/>
            <w:gridSpan w:val="2"/>
          </w:tcPr>
          <w:p w14:paraId="20CCDC5A" w14:textId="3CA14738" w:rsidR="0040530C" w:rsidRPr="00F24DFC" w:rsidRDefault="0040530C" w:rsidP="00B73AE7">
            <w:pPr>
              <w:pStyle w:val="BodyText"/>
              <w:numPr>
                <w:ilvl w:val="0"/>
                <w:numId w:val="184"/>
              </w:numPr>
              <w:ind w:left="603" w:hanging="284"/>
              <w:rPr>
                <w:rFonts w:ascii="Arial" w:hAnsi="Arial" w:cs="Arial"/>
                <w:b/>
                <w:sz w:val="14"/>
                <w:szCs w:val="14"/>
              </w:rPr>
            </w:pPr>
            <w:r w:rsidRPr="00F24DFC">
              <w:rPr>
                <w:rFonts w:ascii="Arial" w:hAnsi="Arial" w:cs="Arial"/>
                <w:sz w:val="14"/>
                <w:szCs w:val="14"/>
                <w:lang w:bidi="it-IT"/>
              </w:rPr>
              <w:t xml:space="preserve">mancanza di conformità del sito di installazione alle specifiche applicabili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w:t>
            </w:r>
          </w:p>
        </w:tc>
      </w:tr>
      <w:tr w:rsidR="0040530C" w:rsidRPr="00F24DFC" w14:paraId="1DA5A4D0" w14:textId="77777777" w:rsidTr="00355338">
        <w:tc>
          <w:tcPr>
            <w:tcW w:w="5403" w:type="dxa"/>
            <w:gridSpan w:val="2"/>
          </w:tcPr>
          <w:p w14:paraId="7C711955" w14:textId="09C5BEEA" w:rsidR="0040530C" w:rsidRPr="00F24DFC" w:rsidRDefault="0040530C" w:rsidP="00B73AE7">
            <w:pPr>
              <w:pStyle w:val="BBClause6"/>
              <w:numPr>
                <w:ilvl w:val="0"/>
                <w:numId w:val="91"/>
              </w:numPr>
              <w:ind w:left="745" w:hanging="425"/>
              <w:rPr>
                <w:rFonts w:ascii="Arial" w:hAnsi="Arial" w:cs="Arial"/>
                <w:sz w:val="14"/>
                <w:szCs w:val="14"/>
                <w:lang w:val="en-GB"/>
              </w:rPr>
            </w:pPr>
            <w:r w:rsidRPr="00F24DFC">
              <w:rPr>
                <w:rFonts w:ascii="Arial" w:hAnsi="Arial" w:cs="Arial"/>
                <w:sz w:val="14"/>
                <w:szCs w:val="14"/>
                <w:lang w:val="en-GB"/>
              </w:rPr>
              <w:t>failure or inadequacy of electric power, humidity or air control;</w:t>
            </w:r>
          </w:p>
        </w:tc>
        <w:tc>
          <w:tcPr>
            <w:tcW w:w="5245" w:type="dxa"/>
            <w:gridSpan w:val="2"/>
          </w:tcPr>
          <w:p w14:paraId="19E5BD8E" w14:textId="123612A0" w:rsidR="0040530C" w:rsidRPr="00F24DFC" w:rsidRDefault="0040530C" w:rsidP="00B73AE7">
            <w:pPr>
              <w:pStyle w:val="BodyText"/>
              <w:numPr>
                <w:ilvl w:val="0"/>
                <w:numId w:val="184"/>
              </w:numPr>
              <w:ind w:left="603" w:hanging="284"/>
              <w:rPr>
                <w:rFonts w:ascii="Arial" w:hAnsi="Arial" w:cs="Arial"/>
                <w:b/>
                <w:sz w:val="14"/>
                <w:szCs w:val="14"/>
              </w:rPr>
            </w:pPr>
            <w:r w:rsidRPr="00F24DFC">
              <w:rPr>
                <w:rFonts w:ascii="Arial" w:hAnsi="Arial" w:cs="Arial"/>
                <w:sz w:val="14"/>
                <w:szCs w:val="14"/>
                <w:lang w:bidi="it-IT"/>
              </w:rPr>
              <w:t>guasto o inadeguatezza dell’alimentazione elettrica, dell'umidità o del controllo dell'aria;</w:t>
            </w:r>
          </w:p>
        </w:tc>
      </w:tr>
      <w:tr w:rsidR="0040530C" w:rsidRPr="00F24DFC" w14:paraId="6CC11203" w14:textId="77777777" w:rsidTr="00355338">
        <w:tc>
          <w:tcPr>
            <w:tcW w:w="5403" w:type="dxa"/>
            <w:gridSpan w:val="2"/>
          </w:tcPr>
          <w:p w14:paraId="76B08A30" w14:textId="0239BD27" w:rsidR="0040530C" w:rsidRPr="00F24DFC" w:rsidRDefault="0040530C" w:rsidP="00B73AE7">
            <w:pPr>
              <w:pStyle w:val="BBClause6"/>
              <w:numPr>
                <w:ilvl w:val="0"/>
                <w:numId w:val="91"/>
              </w:numPr>
              <w:ind w:left="745" w:hanging="425"/>
              <w:rPr>
                <w:rFonts w:ascii="Arial" w:hAnsi="Arial" w:cs="Arial"/>
                <w:sz w:val="14"/>
                <w:szCs w:val="14"/>
                <w:lang w:val="en-GB"/>
              </w:rPr>
            </w:pPr>
            <w:r w:rsidRPr="00F24DFC">
              <w:rPr>
                <w:rFonts w:ascii="Arial" w:hAnsi="Arial" w:cs="Arial"/>
                <w:sz w:val="14"/>
                <w:szCs w:val="14"/>
                <w:lang w:val="en-GB"/>
              </w:rPr>
              <w:t xml:space="preserve">the Customer's use of supplies and other consumables not approved by Videojet for use with Equipment; </w:t>
            </w:r>
          </w:p>
        </w:tc>
        <w:tc>
          <w:tcPr>
            <w:tcW w:w="5245" w:type="dxa"/>
            <w:gridSpan w:val="2"/>
          </w:tcPr>
          <w:p w14:paraId="6DB25057" w14:textId="3F755174" w:rsidR="0040530C" w:rsidRPr="00F24DFC" w:rsidRDefault="0040530C" w:rsidP="00B73AE7">
            <w:pPr>
              <w:pStyle w:val="BodyText"/>
              <w:numPr>
                <w:ilvl w:val="0"/>
                <w:numId w:val="184"/>
              </w:numPr>
              <w:ind w:left="603" w:hanging="284"/>
              <w:rPr>
                <w:rFonts w:ascii="Arial" w:hAnsi="Arial" w:cs="Arial"/>
                <w:b/>
                <w:sz w:val="14"/>
                <w:szCs w:val="14"/>
              </w:rPr>
            </w:pPr>
            <w:r w:rsidRPr="00F24DFC">
              <w:rPr>
                <w:rFonts w:ascii="Arial" w:hAnsi="Arial" w:cs="Arial"/>
                <w:sz w:val="14"/>
                <w:szCs w:val="14"/>
                <w:lang w:bidi="it-IT"/>
              </w:rPr>
              <w:t xml:space="preserve">l'uso da parte del Cliente di forniture e altri materiali di consumo non approvati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per l'utilizzo con l'Attrezzatura; </w:t>
            </w:r>
          </w:p>
        </w:tc>
      </w:tr>
      <w:tr w:rsidR="0040530C" w:rsidRPr="00F24DFC" w14:paraId="63022951" w14:textId="77777777" w:rsidTr="00355338">
        <w:tc>
          <w:tcPr>
            <w:tcW w:w="5403" w:type="dxa"/>
            <w:gridSpan w:val="2"/>
          </w:tcPr>
          <w:p w14:paraId="45DCF965" w14:textId="7C1A1FBC" w:rsidR="0040530C" w:rsidRPr="00F24DFC" w:rsidRDefault="0040530C" w:rsidP="00B73AE7">
            <w:pPr>
              <w:pStyle w:val="BBClause6"/>
              <w:numPr>
                <w:ilvl w:val="0"/>
                <w:numId w:val="91"/>
              </w:numPr>
              <w:ind w:left="745" w:hanging="425"/>
              <w:rPr>
                <w:rFonts w:ascii="Arial" w:hAnsi="Arial" w:cs="Arial"/>
                <w:sz w:val="14"/>
                <w:szCs w:val="14"/>
                <w:lang w:val="en-GB"/>
              </w:rPr>
            </w:pPr>
            <w:r w:rsidRPr="00F24DFC">
              <w:rPr>
                <w:rFonts w:ascii="Arial" w:hAnsi="Arial" w:cs="Arial"/>
                <w:sz w:val="14"/>
                <w:szCs w:val="14"/>
                <w:lang w:val="en-GB"/>
              </w:rPr>
              <w:t xml:space="preserve">the Customer’s failure to follow operating procedures provided by Videojet; </w:t>
            </w:r>
          </w:p>
        </w:tc>
        <w:tc>
          <w:tcPr>
            <w:tcW w:w="5245" w:type="dxa"/>
            <w:gridSpan w:val="2"/>
          </w:tcPr>
          <w:p w14:paraId="49587EB8" w14:textId="12C29401" w:rsidR="0040530C" w:rsidRPr="00F24DFC" w:rsidRDefault="0040530C" w:rsidP="00B73AE7">
            <w:pPr>
              <w:pStyle w:val="BodyText"/>
              <w:numPr>
                <w:ilvl w:val="0"/>
                <w:numId w:val="184"/>
              </w:numPr>
              <w:ind w:left="603" w:hanging="284"/>
              <w:rPr>
                <w:rFonts w:ascii="Arial" w:hAnsi="Arial" w:cs="Arial"/>
                <w:b/>
                <w:sz w:val="14"/>
                <w:szCs w:val="14"/>
              </w:rPr>
            </w:pPr>
            <w:r w:rsidRPr="00F24DFC">
              <w:rPr>
                <w:rFonts w:ascii="Arial" w:hAnsi="Arial" w:cs="Arial"/>
                <w:sz w:val="14"/>
                <w:szCs w:val="14"/>
                <w:lang w:bidi="it-IT"/>
              </w:rPr>
              <w:t xml:space="preserve">il mancato rispetto da parte del Cliente delle procedure operative fornite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w:t>
            </w:r>
          </w:p>
        </w:tc>
      </w:tr>
      <w:tr w:rsidR="0040530C" w:rsidRPr="00F24DFC" w14:paraId="5ACAC7AC" w14:textId="77777777" w:rsidTr="00355338">
        <w:tc>
          <w:tcPr>
            <w:tcW w:w="5403" w:type="dxa"/>
            <w:gridSpan w:val="2"/>
          </w:tcPr>
          <w:p w14:paraId="64F7E569" w14:textId="114073B3" w:rsidR="0040530C" w:rsidRPr="00F24DFC" w:rsidRDefault="0040530C" w:rsidP="00B73AE7">
            <w:pPr>
              <w:pStyle w:val="BBClause6"/>
              <w:numPr>
                <w:ilvl w:val="0"/>
                <w:numId w:val="91"/>
              </w:numPr>
              <w:ind w:left="745" w:hanging="425"/>
              <w:rPr>
                <w:rFonts w:ascii="Arial" w:hAnsi="Arial" w:cs="Arial"/>
                <w:sz w:val="14"/>
                <w:szCs w:val="14"/>
                <w:lang w:val="en-GB"/>
              </w:rPr>
            </w:pPr>
            <w:r w:rsidRPr="00F24DFC">
              <w:rPr>
                <w:rFonts w:ascii="Arial" w:hAnsi="Arial" w:cs="Arial"/>
                <w:sz w:val="14"/>
                <w:szCs w:val="14"/>
                <w:lang w:val="en-GB"/>
              </w:rPr>
              <w:t xml:space="preserve">service or maintenance performed by a third party or an unauthorised representative of Videojet; and </w:t>
            </w:r>
          </w:p>
        </w:tc>
        <w:tc>
          <w:tcPr>
            <w:tcW w:w="5245" w:type="dxa"/>
            <w:gridSpan w:val="2"/>
          </w:tcPr>
          <w:p w14:paraId="1528D6F2" w14:textId="4DB49B11" w:rsidR="0040530C" w:rsidRPr="00F24DFC" w:rsidRDefault="0040530C" w:rsidP="00B73AE7">
            <w:pPr>
              <w:pStyle w:val="BodyText"/>
              <w:numPr>
                <w:ilvl w:val="0"/>
                <w:numId w:val="184"/>
              </w:numPr>
              <w:ind w:left="603" w:hanging="284"/>
              <w:rPr>
                <w:rFonts w:ascii="Arial" w:hAnsi="Arial" w:cs="Arial"/>
                <w:b/>
                <w:sz w:val="14"/>
                <w:szCs w:val="14"/>
              </w:rPr>
            </w:pPr>
            <w:r w:rsidRPr="00F24DFC">
              <w:rPr>
                <w:rFonts w:ascii="Arial" w:hAnsi="Arial" w:cs="Arial"/>
                <w:sz w:val="14"/>
                <w:szCs w:val="14"/>
                <w:lang w:bidi="it-IT"/>
              </w:rPr>
              <w:t xml:space="preserve">servizio o manutenzione eseguiti da un terzo o da un rappresentante non autorizzato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e </w:t>
            </w:r>
          </w:p>
        </w:tc>
      </w:tr>
      <w:tr w:rsidR="0040530C" w:rsidRPr="00F24DFC" w14:paraId="50015807" w14:textId="77777777" w:rsidTr="00355338">
        <w:tc>
          <w:tcPr>
            <w:tcW w:w="5403" w:type="dxa"/>
            <w:gridSpan w:val="2"/>
          </w:tcPr>
          <w:p w14:paraId="305AEF72" w14:textId="70A362EE" w:rsidR="0040530C" w:rsidRPr="00F24DFC" w:rsidRDefault="0040530C" w:rsidP="00B73AE7">
            <w:pPr>
              <w:pStyle w:val="BBClause6"/>
              <w:numPr>
                <w:ilvl w:val="0"/>
                <w:numId w:val="91"/>
              </w:numPr>
              <w:ind w:left="745" w:hanging="425"/>
              <w:rPr>
                <w:rFonts w:ascii="Arial" w:hAnsi="Arial" w:cs="Arial"/>
                <w:sz w:val="14"/>
                <w:szCs w:val="14"/>
                <w:lang w:val="en-GB"/>
              </w:rPr>
            </w:pPr>
            <w:r w:rsidRPr="00F24DFC">
              <w:rPr>
                <w:rFonts w:ascii="Arial" w:hAnsi="Arial" w:cs="Arial"/>
                <w:sz w:val="14"/>
                <w:szCs w:val="14"/>
                <w:lang w:val="en-GB"/>
              </w:rPr>
              <w:t>Force Majeure (as defined in clause 8).</w:t>
            </w:r>
          </w:p>
        </w:tc>
        <w:tc>
          <w:tcPr>
            <w:tcW w:w="5245" w:type="dxa"/>
            <w:gridSpan w:val="2"/>
          </w:tcPr>
          <w:p w14:paraId="54546292" w14:textId="77777777" w:rsidR="0040530C" w:rsidRPr="00F24DFC" w:rsidRDefault="0040530C" w:rsidP="00B73AE7">
            <w:pPr>
              <w:pStyle w:val="BodyText"/>
              <w:numPr>
                <w:ilvl w:val="0"/>
                <w:numId w:val="184"/>
              </w:numPr>
              <w:ind w:left="603" w:hanging="284"/>
              <w:rPr>
                <w:rFonts w:ascii="Arial" w:hAnsi="Arial" w:cs="Arial"/>
                <w:b/>
                <w:sz w:val="14"/>
                <w:szCs w:val="14"/>
              </w:rPr>
            </w:pPr>
            <w:r w:rsidRPr="00F24DFC">
              <w:rPr>
                <w:rFonts w:ascii="Arial" w:hAnsi="Arial" w:cs="Arial"/>
                <w:sz w:val="14"/>
                <w:szCs w:val="14"/>
                <w:lang w:bidi="it-IT"/>
              </w:rPr>
              <w:t>Forza Maggiore (come definita nella clausola 8).</w:t>
            </w:r>
          </w:p>
          <w:p w14:paraId="2BA0B9B6" w14:textId="78E3C047" w:rsidR="004D641E" w:rsidRPr="00F24DFC" w:rsidRDefault="004D641E" w:rsidP="00B73AE7">
            <w:pPr>
              <w:pStyle w:val="BodyText"/>
              <w:ind w:left="603" w:hanging="284"/>
              <w:rPr>
                <w:rFonts w:ascii="Arial" w:hAnsi="Arial" w:cs="Arial"/>
                <w:b/>
                <w:sz w:val="14"/>
                <w:szCs w:val="14"/>
              </w:rPr>
            </w:pPr>
          </w:p>
        </w:tc>
      </w:tr>
      <w:tr w:rsidR="0084618C" w:rsidRPr="00F24DFC" w14:paraId="79BB24B2" w14:textId="77777777" w:rsidTr="00355338">
        <w:tc>
          <w:tcPr>
            <w:tcW w:w="5403" w:type="dxa"/>
            <w:gridSpan w:val="2"/>
          </w:tcPr>
          <w:p w14:paraId="5E9AE75F" w14:textId="3FB9CF46" w:rsidR="0084618C" w:rsidRPr="00F24DFC" w:rsidRDefault="000E36E6" w:rsidP="00F24DFC">
            <w:pPr>
              <w:pStyle w:val="ListParagraph"/>
              <w:keepNext/>
              <w:numPr>
                <w:ilvl w:val="0"/>
                <w:numId w:val="138"/>
              </w:numPr>
              <w:ind w:left="318" w:hanging="284"/>
              <w:jc w:val="both"/>
              <w:outlineLvl w:val="0"/>
              <w:rPr>
                <w:rFonts w:ascii="Arial" w:hAnsi="Arial" w:cs="Arial"/>
                <w:b/>
                <w:bCs/>
                <w:sz w:val="14"/>
                <w:szCs w:val="14"/>
              </w:rPr>
            </w:pPr>
            <w:r w:rsidRPr="00F24DFC">
              <w:rPr>
                <w:rFonts w:ascii="Arial" w:hAnsi="Arial" w:cs="Arial"/>
                <w:b/>
                <w:bCs/>
                <w:sz w:val="14"/>
                <w:szCs w:val="14"/>
              </w:rPr>
              <w:t>Billing and payment</w:t>
            </w:r>
          </w:p>
        </w:tc>
        <w:tc>
          <w:tcPr>
            <w:tcW w:w="5245" w:type="dxa"/>
            <w:gridSpan w:val="2"/>
          </w:tcPr>
          <w:p w14:paraId="77AB17C0" w14:textId="2FA25004" w:rsidR="0084618C" w:rsidRPr="00F24DFC" w:rsidRDefault="00A07A07" w:rsidP="00F24DFC">
            <w:pPr>
              <w:pStyle w:val="BBHeading1"/>
              <w:ind w:left="346" w:hanging="284"/>
              <w:rPr>
                <w:rFonts w:ascii="Arial" w:hAnsi="Arial" w:cs="Arial"/>
                <w:bCs/>
                <w:sz w:val="14"/>
                <w:szCs w:val="14"/>
                <w:lang w:val="en-GB"/>
              </w:rPr>
            </w:pPr>
            <w:proofErr w:type="spellStart"/>
            <w:r w:rsidRPr="00F24DFC">
              <w:rPr>
                <w:rFonts w:ascii="Arial" w:hAnsi="Arial" w:cs="Arial"/>
                <w:bCs/>
                <w:caps w:val="0"/>
                <w:sz w:val="14"/>
                <w:szCs w:val="14"/>
                <w:lang w:val="en-GB"/>
              </w:rPr>
              <w:t>Fatturazione</w:t>
            </w:r>
            <w:proofErr w:type="spellEnd"/>
            <w:r w:rsidRPr="00F24DFC">
              <w:rPr>
                <w:rFonts w:ascii="Arial" w:hAnsi="Arial" w:cs="Arial"/>
                <w:bCs/>
                <w:caps w:val="0"/>
                <w:sz w:val="14"/>
                <w:szCs w:val="14"/>
                <w:lang w:val="en-GB"/>
              </w:rPr>
              <w:t xml:space="preserve"> e </w:t>
            </w:r>
            <w:proofErr w:type="spellStart"/>
            <w:r w:rsidRPr="00F24DFC">
              <w:rPr>
                <w:rFonts w:ascii="Arial" w:hAnsi="Arial" w:cs="Arial"/>
                <w:bCs/>
                <w:caps w:val="0"/>
                <w:sz w:val="14"/>
                <w:szCs w:val="14"/>
                <w:lang w:val="en-GB"/>
              </w:rPr>
              <w:t>pagamento</w:t>
            </w:r>
            <w:proofErr w:type="spellEnd"/>
          </w:p>
        </w:tc>
      </w:tr>
      <w:tr w:rsidR="004E54EB" w:rsidRPr="00F24DFC" w14:paraId="14E07445" w14:textId="77777777" w:rsidTr="00355338">
        <w:tc>
          <w:tcPr>
            <w:tcW w:w="5403" w:type="dxa"/>
            <w:gridSpan w:val="2"/>
          </w:tcPr>
          <w:p w14:paraId="1B7BBBEC" w14:textId="7B897F8C" w:rsidR="004E54EB" w:rsidRPr="00F24DFC" w:rsidRDefault="004E54EB" w:rsidP="00F24DFC">
            <w:pPr>
              <w:pStyle w:val="BBClause5"/>
              <w:numPr>
                <w:ilvl w:val="4"/>
                <w:numId w:val="140"/>
              </w:numPr>
              <w:tabs>
                <w:tab w:val="clear" w:pos="2699"/>
              </w:tabs>
              <w:ind w:left="318" w:hanging="284"/>
              <w:rPr>
                <w:rFonts w:ascii="Arial" w:hAnsi="Arial" w:cs="Arial"/>
                <w:b/>
                <w:sz w:val="14"/>
                <w:szCs w:val="14"/>
                <w:lang w:val="en-GB"/>
              </w:rPr>
            </w:pPr>
            <w:r w:rsidRPr="00F24DFC">
              <w:rPr>
                <w:rFonts w:ascii="Arial" w:hAnsi="Arial" w:cs="Arial"/>
                <w:sz w:val="14"/>
                <w:szCs w:val="14"/>
                <w:lang w:val="en-GB"/>
              </w:rPr>
              <w:t xml:space="preserve">Payment in full is due within </w:t>
            </w:r>
            <w:r w:rsidR="00B73AE7">
              <w:rPr>
                <w:rFonts w:ascii="Arial" w:hAnsi="Arial" w:cs="Arial"/>
                <w:sz w:val="14"/>
                <w:szCs w:val="14"/>
                <w:lang w:val="en-GB"/>
              </w:rPr>
              <w:t>thirty (</w:t>
            </w:r>
            <w:r w:rsidRPr="00F24DFC">
              <w:rPr>
                <w:rFonts w:ascii="Arial" w:hAnsi="Arial" w:cs="Arial"/>
                <w:sz w:val="14"/>
                <w:szCs w:val="14"/>
                <w:lang w:val="en-GB"/>
              </w:rPr>
              <w:t>30</w:t>
            </w:r>
            <w:r w:rsidR="00B73AE7">
              <w:rPr>
                <w:rFonts w:ascii="Arial" w:hAnsi="Arial" w:cs="Arial"/>
                <w:sz w:val="14"/>
                <w:szCs w:val="14"/>
                <w:lang w:val="en-GB"/>
              </w:rPr>
              <w:t>)</w:t>
            </w:r>
            <w:r w:rsidRPr="00F24DFC">
              <w:rPr>
                <w:rFonts w:ascii="Arial" w:hAnsi="Arial" w:cs="Arial"/>
                <w:sz w:val="14"/>
                <w:szCs w:val="14"/>
                <w:lang w:val="en-GB"/>
              </w:rPr>
              <w:t xml:space="preserve"> days of the Customer's receipt of invoice unless otherwise agreed in writing by Videojet, and the Customer shall make payment in full and in cleared funds to a bank account nominated in writing by </w:t>
            </w:r>
            <w:r w:rsidRPr="00F24DFC">
              <w:rPr>
                <w:rFonts w:ascii="Arial" w:hAnsi="Arial" w:cs="Arial"/>
                <w:sz w:val="14"/>
                <w:szCs w:val="14"/>
                <w:lang w:val="en-GB"/>
              </w:rPr>
              <w:lastRenderedPageBreak/>
              <w:t>Videojet. Videojet shall issue invoices in advance of each payment period identified in the Service Agreement ("</w:t>
            </w:r>
            <w:r w:rsidRPr="00F24DFC">
              <w:rPr>
                <w:rFonts w:ascii="Arial" w:hAnsi="Arial" w:cs="Arial"/>
                <w:b/>
                <w:sz w:val="14"/>
                <w:szCs w:val="14"/>
                <w:lang w:val="en-GB"/>
              </w:rPr>
              <w:t>Payment Period</w:t>
            </w:r>
            <w:r w:rsidRPr="00F24DFC">
              <w:rPr>
                <w:rFonts w:ascii="Arial" w:hAnsi="Arial" w:cs="Arial"/>
                <w:sz w:val="14"/>
                <w:szCs w:val="14"/>
                <w:lang w:val="en-GB"/>
              </w:rPr>
              <w:t>").</w:t>
            </w:r>
          </w:p>
        </w:tc>
        <w:tc>
          <w:tcPr>
            <w:tcW w:w="5245" w:type="dxa"/>
            <w:gridSpan w:val="2"/>
          </w:tcPr>
          <w:p w14:paraId="74E51EEE" w14:textId="1C1AC1B3" w:rsidR="004D641E" w:rsidRPr="00B73AE7" w:rsidRDefault="004E54EB" w:rsidP="00B73AE7">
            <w:pPr>
              <w:pStyle w:val="BodyText"/>
              <w:numPr>
                <w:ilvl w:val="0"/>
                <w:numId w:val="173"/>
              </w:numPr>
              <w:ind w:left="346" w:hanging="284"/>
              <w:rPr>
                <w:rFonts w:ascii="Arial" w:hAnsi="Arial" w:cs="Arial"/>
                <w:b/>
                <w:sz w:val="14"/>
                <w:szCs w:val="14"/>
              </w:rPr>
            </w:pPr>
            <w:r w:rsidRPr="00F24DFC">
              <w:rPr>
                <w:rFonts w:ascii="Arial" w:hAnsi="Arial" w:cs="Arial"/>
                <w:sz w:val="14"/>
                <w:szCs w:val="14"/>
                <w:lang w:bidi="it-IT"/>
              </w:rPr>
              <w:lastRenderedPageBreak/>
              <w:t xml:space="preserve">Il pagamento completo è dovuto entro </w:t>
            </w:r>
            <w:r w:rsidR="000A5162" w:rsidRPr="000A5162">
              <w:rPr>
                <w:rFonts w:ascii="Arial" w:hAnsi="Arial" w:cs="Arial"/>
                <w:sz w:val="14"/>
                <w:szCs w:val="14"/>
                <w:lang w:bidi="it-IT"/>
              </w:rPr>
              <w:t>trenta</w:t>
            </w:r>
            <w:r w:rsidR="000A5162">
              <w:rPr>
                <w:rFonts w:ascii="Arial" w:hAnsi="Arial" w:cs="Arial"/>
                <w:sz w:val="14"/>
                <w:szCs w:val="14"/>
                <w:lang w:bidi="it-IT"/>
              </w:rPr>
              <w:t xml:space="preserve"> (</w:t>
            </w:r>
            <w:r w:rsidRPr="00F24DFC">
              <w:rPr>
                <w:rFonts w:ascii="Arial" w:hAnsi="Arial" w:cs="Arial"/>
                <w:sz w:val="14"/>
                <w:szCs w:val="14"/>
                <w:lang w:bidi="it-IT"/>
              </w:rPr>
              <w:t>30</w:t>
            </w:r>
            <w:r w:rsidR="000A5162">
              <w:rPr>
                <w:rFonts w:ascii="Arial" w:hAnsi="Arial" w:cs="Arial"/>
                <w:sz w:val="14"/>
                <w:szCs w:val="14"/>
                <w:lang w:bidi="it-IT"/>
              </w:rPr>
              <w:t>)</w:t>
            </w:r>
            <w:r w:rsidRPr="00F24DFC">
              <w:rPr>
                <w:rFonts w:ascii="Arial" w:hAnsi="Arial" w:cs="Arial"/>
                <w:sz w:val="14"/>
                <w:szCs w:val="14"/>
                <w:lang w:bidi="it-IT"/>
              </w:rPr>
              <w:t xml:space="preserve"> giorni dalla ricezione della fattura da parte del Cliente, a meno che non sia stato diversamente concordato per iscritto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ed il Cliente dovrà effettuare il pagamento </w:t>
            </w:r>
            <w:r w:rsidRPr="00F24DFC">
              <w:rPr>
                <w:rFonts w:ascii="Arial" w:hAnsi="Arial" w:cs="Arial"/>
                <w:sz w:val="14"/>
                <w:szCs w:val="14"/>
                <w:lang w:bidi="it-IT"/>
              </w:rPr>
              <w:lastRenderedPageBreak/>
              <w:t xml:space="preserve">completo ed in fondi disponibili su un conto corrente indicato per iscritto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emetterà le fatture in anticipo per ogni termine di pagamento identificato nel Contratto di Servizi ("</w:t>
            </w:r>
            <w:r w:rsidRPr="00F24DFC">
              <w:rPr>
                <w:rFonts w:ascii="Arial" w:hAnsi="Arial" w:cs="Arial"/>
                <w:b/>
                <w:sz w:val="14"/>
                <w:szCs w:val="14"/>
                <w:lang w:bidi="it-IT"/>
              </w:rPr>
              <w:t>Termine di Pagamento</w:t>
            </w:r>
            <w:r w:rsidRPr="00F24DFC">
              <w:rPr>
                <w:rFonts w:ascii="Arial" w:hAnsi="Arial" w:cs="Arial"/>
                <w:sz w:val="14"/>
                <w:szCs w:val="14"/>
                <w:lang w:bidi="it-IT"/>
              </w:rPr>
              <w:t>").</w:t>
            </w:r>
          </w:p>
        </w:tc>
      </w:tr>
      <w:tr w:rsidR="004E54EB" w:rsidRPr="00F24DFC" w14:paraId="01B82214" w14:textId="77777777" w:rsidTr="00355338">
        <w:tc>
          <w:tcPr>
            <w:tcW w:w="5403" w:type="dxa"/>
            <w:gridSpan w:val="2"/>
          </w:tcPr>
          <w:p w14:paraId="01D92C73" w14:textId="206683CD" w:rsidR="004E54EB" w:rsidRPr="00F24DFC" w:rsidRDefault="004E54EB"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lastRenderedPageBreak/>
              <w:t xml:space="preserve">If the Customer fails to make a payment due to Videojet by the due date, then, without limiting any other remedies available to Videojet, the Customer shall pay interest on any overdue amount in accordance with the terms of the Italian Legislative Decree n. 231/2002 as amended by Legislative Decree n. 192/2012. Such interest shall accrue on a daily basis from the due date until actual payment of the overdue amount, whether before or after judgment. The Customer shall pay the interest together with the overdue amount. </w:t>
            </w:r>
          </w:p>
        </w:tc>
        <w:tc>
          <w:tcPr>
            <w:tcW w:w="5245" w:type="dxa"/>
            <w:gridSpan w:val="2"/>
          </w:tcPr>
          <w:p w14:paraId="038ADFCB" w14:textId="762181C1" w:rsidR="004D641E" w:rsidRPr="00B73AE7" w:rsidRDefault="004E54EB" w:rsidP="00B73AE7">
            <w:pPr>
              <w:pStyle w:val="BodyText"/>
              <w:numPr>
                <w:ilvl w:val="0"/>
                <w:numId w:val="173"/>
              </w:numPr>
              <w:ind w:left="346" w:hanging="284"/>
              <w:rPr>
                <w:rFonts w:ascii="Arial" w:hAnsi="Arial" w:cs="Arial"/>
                <w:b/>
                <w:sz w:val="14"/>
                <w:szCs w:val="14"/>
                <w:lang w:val="en-GB"/>
              </w:rPr>
            </w:pPr>
            <w:r w:rsidRPr="00F24DFC">
              <w:rPr>
                <w:rFonts w:ascii="Arial" w:hAnsi="Arial" w:cs="Arial"/>
                <w:sz w:val="14"/>
                <w:szCs w:val="14"/>
                <w:lang w:bidi="it-IT"/>
              </w:rPr>
              <w:t xml:space="preserve">Qualora il Cliente non effettui un pagamento dovuto 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entro la data di scadenza, in tal caso, senza limitare qualsiasi altro mezzo di tutela a disposizione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il Cliente dovrà pagare gli interessi su qualsiasi importo scaduto in conformità con i termini del</w:t>
            </w:r>
            <w:r w:rsidR="00067F55" w:rsidRPr="00F24DFC">
              <w:rPr>
                <w:rFonts w:ascii="Arial" w:hAnsi="Arial" w:cs="Arial"/>
                <w:sz w:val="14"/>
                <w:szCs w:val="14"/>
                <w:lang w:bidi="it-IT"/>
              </w:rPr>
              <w:t xml:space="preserve"> Decreto Legislativo n. 231/2002 come modificato dal Decreto Legislativo n. 192/2012</w:t>
            </w:r>
            <w:r w:rsidRPr="00F24DFC">
              <w:rPr>
                <w:rFonts w:ascii="Arial" w:hAnsi="Arial" w:cs="Arial"/>
                <w:sz w:val="14"/>
                <w:szCs w:val="14"/>
                <w:lang w:bidi="it-IT"/>
              </w:rPr>
              <w:t xml:space="preserve">. Tali interessi matureranno su base giornaliera dalla data di scadenza fino all'effettivo pagamento dell'importo scaduto, sia prima che dopo la sentenza. Il Cliente deve pagare gli interessi unitamente all'importo scaduto. </w:t>
            </w:r>
          </w:p>
        </w:tc>
      </w:tr>
      <w:tr w:rsidR="004E54EB" w:rsidRPr="00F24DFC" w14:paraId="448D1480" w14:textId="77777777" w:rsidTr="00355338">
        <w:tc>
          <w:tcPr>
            <w:tcW w:w="5403" w:type="dxa"/>
            <w:gridSpan w:val="2"/>
          </w:tcPr>
          <w:p w14:paraId="10000DA2" w14:textId="5C40D4A6" w:rsidR="004E54EB" w:rsidRPr="00F24DFC" w:rsidRDefault="004E54EB"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Videojet may require payment in advance.</w:t>
            </w:r>
          </w:p>
        </w:tc>
        <w:tc>
          <w:tcPr>
            <w:tcW w:w="5245" w:type="dxa"/>
            <w:gridSpan w:val="2"/>
          </w:tcPr>
          <w:p w14:paraId="6D17C929" w14:textId="0E21BFC7" w:rsidR="004D641E" w:rsidRPr="00B73AE7" w:rsidRDefault="004E54EB" w:rsidP="00B73AE7">
            <w:pPr>
              <w:pStyle w:val="BodyText"/>
              <w:numPr>
                <w:ilvl w:val="0"/>
                <w:numId w:val="173"/>
              </w:numPr>
              <w:ind w:left="346" w:hanging="284"/>
              <w:rPr>
                <w:rFonts w:ascii="Arial" w:hAnsi="Arial" w:cs="Arial"/>
                <w:b/>
                <w:sz w:val="14"/>
                <w:szCs w:val="14"/>
              </w:rPr>
            </w:pP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può richiedere un pagamento anticipato.</w:t>
            </w:r>
          </w:p>
        </w:tc>
      </w:tr>
      <w:tr w:rsidR="004E54EB" w:rsidRPr="00F24DFC" w14:paraId="1951E244" w14:textId="77777777" w:rsidTr="00355338">
        <w:tc>
          <w:tcPr>
            <w:tcW w:w="5403" w:type="dxa"/>
            <w:gridSpan w:val="2"/>
          </w:tcPr>
          <w:p w14:paraId="7358400C" w14:textId="08B66427" w:rsidR="004E54EB" w:rsidRPr="00F24DFC" w:rsidRDefault="004E54EB"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The fee for the Service Agreement is based on Videojet performing Services at the location identified in the Service Agreement Order Form. If the Customer relocates Equipment or any part thereof, Videojet may increase the fee if such relocation affects Videojet's cost of performing its obligations hereunder. If Equipment is located outside [Italy] Videojet may at its option provide the Services and the Customer agrees to pay prevailing travel rates and reasonable expenses incurred by Videojet or Videojet's authorised representative in connection with performing its obligations hereunder.</w:t>
            </w:r>
          </w:p>
        </w:tc>
        <w:tc>
          <w:tcPr>
            <w:tcW w:w="5245" w:type="dxa"/>
            <w:gridSpan w:val="2"/>
          </w:tcPr>
          <w:p w14:paraId="1B9E0C7D" w14:textId="61B0D0A6" w:rsidR="004D641E" w:rsidRPr="00B73AE7" w:rsidRDefault="004E54EB" w:rsidP="00B73AE7">
            <w:pPr>
              <w:pStyle w:val="BodyText"/>
              <w:numPr>
                <w:ilvl w:val="0"/>
                <w:numId w:val="173"/>
              </w:numPr>
              <w:ind w:left="346" w:hanging="284"/>
              <w:rPr>
                <w:rFonts w:ascii="Arial" w:hAnsi="Arial" w:cs="Arial"/>
                <w:b/>
                <w:sz w:val="14"/>
                <w:szCs w:val="14"/>
              </w:rPr>
            </w:pPr>
            <w:r w:rsidRPr="00F24DFC">
              <w:rPr>
                <w:rFonts w:ascii="Arial" w:hAnsi="Arial" w:cs="Arial"/>
                <w:sz w:val="14"/>
                <w:szCs w:val="14"/>
                <w:lang w:bidi="it-IT"/>
              </w:rPr>
              <w:t xml:space="preserve">La tariffa per il Contratto di Servizi si basa sull'esecuzione dei Servizi da parte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nella sede identificata nel Modulo d'Ordine del Contratto di Servizi. Qualora il Cliente sposti l'Attrezzatura o qualsiasi parte di essa,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può aumentare il prezzo ove tale spostamento influisca sui costi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per l'adempimento dei suoi obblighi di cui al presente documento. Qualora l'Attrezzatura si trovi al di fuori</w:t>
            </w:r>
            <w:r w:rsidR="00E93298" w:rsidRPr="00F24DFC">
              <w:rPr>
                <w:rFonts w:ascii="Arial" w:hAnsi="Arial" w:cs="Arial"/>
                <w:sz w:val="14"/>
                <w:szCs w:val="14"/>
                <w:lang w:bidi="it-IT"/>
              </w:rPr>
              <w:t xml:space="preserve"> </w:t>
            </w:r>
            <w:r w:rsidR="006A458B" w:rsidRPr="00F24DFC">
              <w:rPr>
                <w:rFonts w:ascii="Arial" w:hAnsi="Arial" w:cs="Arial"/>
                <w:sz w:val="14"/>
                <w:szCs w:val="14"/>
                <w:lang w:bidi="it-IT"/>
              </w:rPr>
              <w:t>[</w:t>
            </w:r>
            <w:r w:rsidR="00E93298" w:rsidRPr="00F24DFC">
              <w:rPr>
                <w:rFonts w:ascii="Arial" w:hAnsi="Arial" w:cs="Arial"/>
                <w:sz w:val="14"/>
                <w:szCs w:val="14"/>
                <w:lang w:bidi="it-IT"/>
              </w:rPr>
              <w:t>dell’Italia</w:t>
            </w:r>
            <w:r w:rsidR="006A458B" w:rsidRPr="00F24DFC">
              <w:rPr>
                <w:rFonts w:ascii="Arial" w:hAnsi="Arial" w:cs="Arial"/>
                <w:sz w:val="14"/>
                <w:szCs w:val="14"/>
                <w:lang w:bidi="it-IT"/>
              </w:rPr>
              <w:t>]</w:t>
            </w:r>
            <w:r w:rsidRPr="00F24DFC">
              <w:rPr>
                <w:rFonts w:ascii="Arial" w:hAnsi="Arial" w:cs="Arial"/>
                <w:sz w:val="14"/>
                <w:szCs w:val="14"/>
                <w:lang w:bidi="it-IT"/>
              </w:rPr>
              <w:t xml:space="preserve">,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può, a sua discrezione, fornire i Servizi ed il Cliente conviene di pagare le tariffe di viaggio correnti e le spese ragionevoli sostenute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o da un suo rappresentante autorizzato in relazione all'adempimento dei suoi obblighi qui di seguito.</w:t>
            </w:r>
          </w:p>
        </w:tc>
      </w:tr>
      <w:tr w:rsidR="004E54EB" w:rsidRPr="00F24DFC" w14:paraId="1D624960" w14:textId="77777777" w:rsidTr="00355338">
        <w:tc>
          <w:tcPr>
            <w:tcW w:w="5403" w:type="dxa"/>
            <w:gridSpan w:val="2"/>
          </w:tcPr>
          <w:p w14:paraId="75620FC9" w14:textId="5E422320" w:rsidR="004E54EB" w:rsidRPr="00F24DFC" w:rsidRDefault="004E54EB"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All amounts payable by the Customer under this Service Agreement are exclusive of amounts in respect of value added tax chargeable from time to time (</w:t>
            </w:r>
            <w:r w:rsidR="00B73AE7">
              <w:rPr>
                <w:rFonts w:ascii="Arial" w:hAnsi="Arial" w:cs="Arial"/>
                <w:sz w:val="14"/>
                <w:szCs w:val="14"/>
                <w:lang w:val="en-GB"/>
              </w:rPr>
              <w:t>“</w:t>
            </w:r>
            <w:r w:rsidRPr="00B73AE7">
              <w:rPr>
                <w:rFonts w:ascii="Arial" w:hAnsi="Arial" w:cs="Arial"/>
                <w:b/>
                <w:bCs/>
                <w:sz w:val="14"/>
                <w:szCs w:val="14"/>
                <w:lang w:val="en-GB"/>
              </w:rPr>
              <w:t>VAT</w:t>
            </w:r>
            <w:r w:rsidR="00B73AE7">
              <w:rPr>
                <w:rFonts w:ascii="Arial" w:hAnsi="Arial" w:cs="Arial"/>
                <w:sz w:val="14"/>
                <w:szCs w:val="14"/>
                <w:lang w:val="en-GB"/>
              </w:rPr>
              <w:t>”</w:t>
            </w:r>
            <w:r w:rsidRPr="00F24DFC">
              <w:rPr>
                <w:rFonts w:ascii="Arial" w:hAnsi="Arial" w:cs="Arial"/>
                <w:sz w:val="14"/>
                <w:szCs w:val="14"/>
                <w:lang w:val="en-GB"/>
              </w:rPr>
              <w:t xml:space="preserve">). Where any taxable supply for VAT purposes is made under these Customer by Videojet's to the Customer, the Customer shall, on receipt of a valid VAT invoice from Videojet, pay to Videojet such additional amounts in respect of VAT as are chargeable on the supply of the Services at the same time as payment is due for the supply of the Services. </w:t>
            </w:r>
          </w:p>
        </w:tc>
        <w:tc>
          <w:tcPr>
            <w:tcW w:w="5245" w:type="dxa"/>
            <w:gridSpan w:val="2"/>
          </w:tcPr>
          <w:p w14:paraId="4E047DFE" w14:textId="68936EB6" w:rsidR="004D641E" w:rsidRPr="00B73AE7" w:rsidRDefault="004E54EB" w:rsidP="00B73AE7">
            <w:pPr>
              <w:pStyle w:val="BodyText"/>
              <w:numPr>
                <w:ilvl w:val="0"/>
                <w:numId w:val="173"/>
              </w:numPr>
              <w:ind w:left="346" w:hanging="284"/>
              <w:rPr>
                <w:rFonts w:ascii="Arial" w:hAnsi="Arial" w:cs="Arial"/>
                <w:b/>
                <w:sz w:val="14"/>
                <w:szCs w:val="14"/>
              </w:rPr>
            </w:pPr>
            <w:r w:rsidRPr="00F24DFC">
              <w:rPr>
                <w:rFonts w:ascii="Arial" w:hAnsi="Arial" w:cs="Arial"/>
                <w:sz w:val="14"/>
                <w:szCs w:val="14"/>
                <w:lang w:bidi="it-IT"/>
              </w:rPr>
              <w:t>Tutti gli importi dovuti dal Cliente in base al presente Contratto di Servizi sono al netto degli importi relativi all'imposta sul valore aggiunto di volta in volta applicabile (</w:t>
            </w:r>
            <w:r w:rsidR="00B73AE7">
              <w:rPr>
                <w:rFonts w:ascii="Arial" w:hAnsi="Arial" w:cs="Arial"/>
                <w:sz w:val="14"/>
                <w:szCs w:val="14"/>
                <w:lang w:bidi="it-IT"/>
              </w:rPr>
              <w:t>“</w:t>
            </w:r>
            <w:r w:rsidRPr="00B73AE7">
              <w:rPr>
                <w:rFonts w:ascii="Arial" w:hAnsi="Arial" w:cs="Arial"/>
                <w:b/>
                <w:bCs/>
                <w:sz w:val="14"/>
                <w:szCs w:val="14"/>
                <w:lang w:bidi="it-IT"/>
              </w:rPr>
              <w:t>IVA</w:t>
            </w:r>
            <w:r w:rsidR="00B73AE7">
              <w:rPr>
                <w:rFonts w:ascii="Arial" w:hAnsi="Arial" w:cs="Arial"/>
                <w:sz w:val="14"/>
                <w:szCs w:val="14"/>
                <w:lang w:bidi="it-IT"/>
              </w:rPr>
              <w:t>”</w:t>
            </w:r>
            <w:r w:rsidRPr="00F24DFC">
              <w:rPr>
                <w:rFonts w:ascii="Arial" w:hAnsi="Arial" w:cs="Arial"/>
                <w:sz w:val="14"/>
                <w:szCs w:val="14"/>
                <w:lang w:bidi="it-IT"/>
              </w:rPr>
              <w:t xml:space="preserve">). Laddove qualsiasi fornitura imponibile ai fini dell'IVA sia effettuata ai sensi delle presenti Condizioni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al Cliente, il Cliente dovrà, alla ricezione di una valida fattura IVA da parte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pagare 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gli importi aggiuntivi relativi all'IVA che sono esigibili sulla fornitura dei Servizi contestualmente al pagamento dovuto per la fornitura dei Servizi. </w:t>
            </w:r>
          </w:p>
        </w:tc>
      </w:tr>
      <w:tr w:rsidR="003B18C8" w:rsidRPr="00F24DFC" w14:paraId="6A2DC8CE" w14:textId="77777777" w:rsidTr="00355338">
        <w:tc>
          <w:tcPr>
            <w:tcW w:w="5403" w:type="dxa"/>
            <w:gridSpan w:val="2"/>
          </w:tcPr>
          <w:p w14:paraId="5EA5A205" w14:textId="06A7F8CE" w:rsidR="003B18C8" w:rsidRPr="00F24DFC" w:rsidRDefault="003B18C8"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Payments are not subject to set-off counterclaim, deduction, withholding (except for any deduction or withholding required by law) or recoupment for any present or future claim the Customer may have.</w:t>
            </w:r>
          </w:p>
        </w:tc>
        <w:tc>
          <w:tcPr>
            <w:tcW w:w="5245" w:type="dxa"/>
            <w:gridSpan w:val="2"/>
          </w:tcPr>
          <w:p w14:paraId="134571DC" w14:textId="27EA6109" w:rsidR="004D641E" w:rsidRPr="00B73AE7" w:rsidRDefault="003B18C8" w:rsidP="00B73AE7">
            <w:pPr>
              <w:pStyle w:val="BodyText"/>
              <w:numPr>
                <w:ilvl w:val="0"/>
                <w:numId w:val="173"/>
              </w:numPr>
              <w:ind w:left="346" w:hanging="284"/>
              <w:rPr>
                <w:rFonts w:ascii="Arial" w:hAnsi="Arial" w:cs="Arial"/>
                <w:b/>
                <w:sz w:val="14"/>
                <w:szCs w:val="14"/>
              </w:rPr>
            </w:pPr>
            <w:r w:rsidRPr="00F24DFC">
              <w:rPr>
                <w:rFonts w:ascii="Arial" w:hAnsi="Arial" w:cs="Arial"/>
                <w:sz w:val="14"/>
                <w:szCs w:val="14"/>
                <w:lang w:bidi="it-IT"/>
              </w:rPr>
              <w:t>I pagamenti non sono soggetti a pretese di compensazione, deduzione, ritenuta (ad eccezione di qualsiasi deduzione o ritenuta richiesta dalla legge) o rivalsa per qualsiasi pretesa presente o futura che il Cliente possa avanzare.</w:t>
            </w:r>
          </w:p>
        </w:tc>
      </w:tr>
      <w:tr w:rsidR="003B18C8" w:rsidRPr="00F24DFC" w14:paraId="377C2200" w14:textId="77777777" w:rsidTr="00355338">
        <w:tc>
          <w:tcPr>
            <w:tcW w:w="5403" w:type="dxa"/>
            <w:gridSpan w:val="2"/>
          </w:tcPr>
          <w:p w14:paraId="797D7667" w14:textId="6B1CBA22" w:rsidR="003B18C8" w:rsidRPr="00174E10" w:rsidRDefault="00174E10" w:rsidP="00174E10">
            <w:pPr>
              <w:pStyle w:val="BBClause5"/>
              <w:numPr>
                <w:ilvl w:val="4"/>
                <w:numId w:val="191"/>
              </w:numPr>
              <w:tabs>
                <w:tab w:val="clear" w:pos="2699"/>
              </w:tabs>
              <w:ind w:left="317" w:hanging="317"/>
              <w:rPr>
                <w:rFonts w:ascii="Arial" w:hAnsi="Arial" w:cs="Arial"/>
                <w:sz w:val="14"/>
                <w:szCs w:val="14"/>
                <w:lang w:val="en-GB"/>
              </w:rPr>
            </w:pPr>
            <w:r w:rsidRPr="00174E10">
              <w:rPr>
                <w:rFonts w:ascii="Arial" w:hAnsi="Arial" w:cs="Arial"/>
                <w:sz w:val="14"/>
                <w:szCs w:val="14"/>
                <w:lang w:val="en-GB"/>
              </w:rPr>
              <w:t>Videojet reserves the right to increase the payments on an annual basis with effect from each anniversary of the commencement date of the Service Agreement in line with the percentage increase in the Producer Price Index in the preceding twelve (12) month period and the first such increase shall take effect on the first anniversary of the commencement date of the Service Agreement and shall be based on the latest available figure for the percentage increase in the Producer Price Index.</w:t>
            </w:r>
          </w:p>
        </w:tc>
        <w:tc>
          <w:tcPr>
            <w:tcW w:w="5245" w:type="dxa"/>
            <w:gridSpan w:val="2"/>
          </w:tcPr>
          <w:p w14:paraId="10DB72CA" w14:textId="11B0EA55" w:rsidR="00891212" w:rsidRPr="00891212" w:rsidRDefault="00891212" w:rsidP="004F2763">
            <w:pPr>
              <w:pStyle w:val="BodyText"/>
              <w:numPr>
                <w:ilvl w:val="0"/>
                <w:numId w:val="173"/>
              </w:numPr>
              <w:ind w:left="346" w:hanging="284"/>
              <w:rPr>
                <w:rFonts w:ascii="Arial" w:hAnsi="Arial" w:cs="Arial"/>
                <w:sz w:val="14"/>
                <w:szCs w:val="14"/>
                <w:lang w:bidi="it-IT"/>
              </w:rPr>
            </w:pPr>
            <w:proofErr w:type="spellStart"/>
            <w:r w:rsidRPr="00891212">
              <w:rPr>
                <w:rFonts w:ascii="Arial" w:hAnsi="Arial" w:cs="Arial"/>
                <w:sz w:val="14"/>
                <w:szCs w:val="14"/>
                <w:lang w:bidi="it-IT"/>
              </w:rPr>
              <w:t>Videojet</w:t>
            </w:r>
            <w:proofErr w:type="spellEnd"/>
            <w:r w:rsidRPr="00891212">
              <w:rPr>
                <w:rFonts w:ascii="Arial" w:hAnsi="Arial" w:cs="Arial"/>
                <w:sz w:val="14"/>
                <w:szCs w:val="14"/>
                <w:lang w:bidi="it-IT"/>
              </w:rPr>
              <w:t xml:space="preserve"> si riserva il diritto di aumentare i pagamenti su base annuale con effetto da ogni anniversario della data di inizio del Contratto di Servizio in linea con la percentuale di aumento del </w:t>
            </w:r>
            <w:r w:rsidR="004F2763" w:rsidRPr="004F2763">
              <w:rPr>
                <w:rFonts w:ascii="Arial" w:hAnsi="Arial" w:cs="Arial"/>
                <w:sz w:val="14"/>
                <w:szCs w:val="14"/>
                <w:lang w:bidi="it-IT"/>
              </w:rPr>
              <w:t>Indice dei prezzi alla produzione</w:t>
            </w:r>
            <w:r w:rsidRPr="00891212">
              <w:rPr>
                <w:rFonts w:ascii="Arial" w:hAnsi="Arial" w:cs="Arial"/>
                <w:sz w:val="14"/>
                <w:szCs w:val="14"/>
                <w:lang w:bidi="it-IT"/>
              </w:rPr>
              <w:t xml:space="preserve"> nel precedente periodo di dodici (12) mesi e il primo di tali aumenti avrà effetto dal primo anniversario della data di inizio del Contratto di Servizio e sarà basato sull'ultima cifra disponibile per l'aumento percentuale del </w:t>
            </w:r>
            <w:r w:rsidR="004F2763" w:rsidRPr="004F2763">
              <w:rPr>
                <w:rFonts w:ascii="Arial" w:hAnsi="Arial" w:cs="Arial"/>
                <w:sz w:val="14"/>
                <w:szCs w:val="14"/>
                <w:lang w:bidi="it-IT"/>
              </w:rPr>
              <w:t>Indice dei prezzi alla produzione</w:t>
            </w:r>
            <w:r w:rsidRPr="00891212">
              <w:rPr>
                <w:rFonts w:ascii="Arial" w:hAnsi="Arial" w:cs="Arial"/>
                <w:sz w:val="14"/>
                <w:szCs w:val="14"/>
                <w:lang w:bidi="it-IT"/>
              </w:rPr>
              <w:t>.</w:t>
            </w:r>
          </w:p>
          <w:p w14:paraId="5D343903" w14:textId="4DE01407" w:rsidR="004D641E" w:rsidRPr="00F24DFC" w:rsidRDefault="004D641E" w:rsidP="004F2763">
            <w:pPr>
              <w:pStyle w:val="BodyText"/>
              <w:ind w:left="306" w:hanging="283"/>
              <w:rPr>
                <w:rFonts w:ascii="Arial" w:hAnsi="Arial" w:cs="Arial"/>
                <w:b/>
                <w:sz w:val="14"/>
                <w:szCs w:val="14"/>
              </w:rPr>
            </w:pPr>
          </w:p>
        </w:tc>
      </w:tr>
      <w:tr w:rsidR="0084618C" w:rsidRPr="00F24DFC" w14:paraId="0FDB4C09" w14:textId="77777777" w:rsidTr="00355338">
        <w:tc>
          <w:tcPr>
            <w:tcW w:w="5403" w:type="dxa"/>
            <w:gridSpan w:val="2"/>
          </w:tcPr>
          <w:p w14:paraId="303121C8" w14:textId="2B3F2BC7" w:rsidR="0084618C" w:rsidRPr="00F24DFC" w:rsidRDefault="00E62847" w:rsidP="00F24DFC">
            <w:pPr>
              <w:pStyle w:val="ListParagraph"/>
              <w:keepNext/>
              <w:numPr>
                <w:ilvl w:val="0"/>
                <w:numId w:val="138"/>
              </w:numPr>
              <w:ind w:left="318" w:hanging="284"/>
              <w:jc w:val="both"/>
              <w:outlineLvl w:val="0"/>
              <w:rPr>
                <w:rFonts w:ascii="Arial" w:hAnsi="Arial" w:cs="Arial"/>
                <w:b/>
                <w:bCs/>
                <w:sz w:val="14"/>
                <w:szCs w:val="14"/>
              </w:rPr>
            </w:pPr>
            <w:r w:rsidRPr="00F24DFC">
              <w:rPr>
                <w:rFonts w:ascii="Arial" w:hAnsi="Arial" w:cs="Arial"/>
                <w:b/>
                <w:bCs/>
                <w:sz w:val="14"/>
                <w:szCs w:val="14"/>
              </w:rPr>
              <w:t xml:space="preserve">The </w:t>
            </w:r>
            <w:proofErr w:type="spellStart"/>
            <w:r w:rsidRPr="00F24DFC">
              <w:rPr>
                <w:rFonts w:ascii="Arial" w:hAnsi="Arial" w:cs="Arial"/>
                <w:b/>
                <w:bCs/>
                <w:sz w:val="14"/>
                <w:szCs w:val="14"/>
              </w:rPr>
              <w:t>customer's</w:t>
            </w:r>
            <w:proofErr w:type="spellEnd"/>
            <w:r w:rsidRPr="00F24DFC">
              <w:rPr>
                <w:rFonts w:ascii="Arial" w:hAnsi="Arial" w:cs="Arial"/>
                <w:b/>
                <w:bCs/>
                <w:sz w:val="14"/>
                <w:szCs w:val="14"/>
              </w:rPr>
              <w:t xml:space="preserve"> </w:t>
            </w:r>
            <w:proofErr w:type="spellStart"/>
            <w:r w:rsidRPr="00F24DFC">
              <w:rPr>
                <w:rFonts w:ascii="Arial" w:hAnsi="Arial" w:cs="Arial"/>
                <w:b/>
                <w:bCs/>
                <w:sz w:val="14"/>
                <w:szCs w:val="14"/>
              </w:rPr>
              <w:t>obligations</w:t>
            </w:r>
            <w:proofErr w:type="spellEnd"/>
            <w:r w:rsidRPr="00F24DFC">
              <w:rPr>
                <w:rFonts w:ascii="Arial" w:hAnsi="Arial" w:cs="Arial"/>
                <w:b/>
                <w:bCs/>
                <w:sz w:val="14"/>
                <w:szCs w:val="14"/>
              </w:rPr>
              <w:t xml:space="preserve"> </w:t>
            </w:r>
          </w:p>
        </w:tc>
        <w:tc>
          <w:tcPr>
            <w:tcW w:w="5245" w:type="dxa"/>
            <w:gridSpan w:val="2"/>
          </w:tcPr>
          <w:p w14:paraId="67E9CFF1" w14:textId="577BD0B6" w:rsidR="0084618C" w:rsidRPr="00F24DFC" w:rsidRDefault="00AC5895" w:rsidP="00F24DFC">
            <w:pPr>
              <w:pStyle w:val="BBHeading1"/>
              <w:ind w:left="346" w:hanging="284"/>
              <w:rPr>
                <w:rFonts w:ascii="Arial" w:hAnsi="Arial" w:cs="Arial"/>
                <w:bCs/>
                <w:sz w:val="14"/>
                <w:szCs w:val="14"/>
                <w:lang w:val="en-GB"/>
              </w:rPr>
            </w:pPr>
            <w:proofErr w:type="spellStart"/>
            <w:r w:rsidRPr="00F24DFC">
              <w:rPr>
                <w:rFonts w:ascii="Arial" w:hAnsi="Arial" w:cs="Arial"/>
                <w:bCs/>
                <w:caps w:val="0"/>
                <w:sz w:val="14"/>
                <w:szCs w:val="14"/>
                <w:lang w:val="en-GB"/>
              </w:rPr>
              <w:t>Obblighi</w:t>
            </w:r>
            <w:proofErr w:type="spellEnd"/>
            <w:r w:rsidRPr="00F24DFC">
              <w:rPr>
                <w:rFonts w:ascii="Arial" w:hAnsi="Arial" w:cs="Arial"/>
                <w:bCs/>
                <w:caps w:val="0"/>
                <w:sz w:val="14"/>
                <w:szCs w:val="14"/>
                <w:lang w:val="en-GB"/>
              </w:rPr>
              <w:t xml:space="preserve"> del </w:t>
            </w:r>
            <w:proofErr w:type="spellStart"/>
            <w:r w:rsidRPr="00F24DFC">
              <w:rPr>
                <w:rFonts w:ascii="Arial" w:hAnsi="Arial" w:cs="Arial"/>
                <w:bCs/>
                <w:caps w:val="0"/>
                <w:sz w:val="14"/>
                <w:szCs w:val="14"/>
                <w:lang w:val="en-GB"/>
              </w:rPr>
              <w:t>cliente</w:t>
            </w:r>
            <w:proofErr w:type="spellEnd"/>
            <w:r w:rsidRPr="00F24DFC">
              <w:rPr>
                <w:rFonts w:ascii="Arial" w:hAnsi="Arial" w:cs="Arial"/>
                <w:bCs/>
                <w:caps w:val="0"/>
                <w:sz w:val="14"/>
                <w:szCs w:val="14"/>
                <w:lang w:val="en-GB"/>
              </w:rPr>
              <w:t xml:space="preserve"> </w:t>
            </w:r>
          </w:p>
        </w:tc>
      </w:tr>
      <w:tr w:rsidR="00E92820" w:rsidRPr="00F24DFC" w14:paraId="47D7DABF" w14:textId="77777777" w:rsidTr="00355338">
        <w:tc>
          <w:tcPr>
            <w:tcW w:w="5403" w:type="dxa"/>
            <w:gridSpan w:val="2"/>
          </w:tcPr>
          <w:p w14:paraId="6B00B5EE" w14:textId="64483F91" w:rsidR="00E92820" w:rsidRPr="00F24DFC" w:rsidRDefault="00E92820" w:rsidP="00F24DFC">
            <w:pPr>
              <w:pStyle w:val="BBClause5"/>
              <w:numPr>
                <w:ilvl w:val="4"/>
                <w:numId w:val="141"/>
              </w:numPr>
              <w:tabs>
                <w:tab w:val="clear" w:pos="2699"/>
              </w:tabs>
              <w:ind w:left="318" w:hanging="284"/>
              <w:rPr>
                <w:rFonts w:ascii="Arial" w:hAnsi="Arial" w:cs="Arial"/>
                <w:b/>
                <w:sz w:val="14"/>
                <w:szCs w:val="14"/>
                <w:lang w:val="en-GB"/>
              </w:rPr>
            </w:pPr>
            <w:r w:rsidRPr="00F24DFC">
              <w:rPr>
                <w:rFonts w:ascii="Arial" w:hAnsi="Arial" w:cs="Arial"/>
                <w:sz w:val="14"/>
                <w:szCs w:val="14"/>
              </w:rPr>
              <w:t xml:space="preserve">The Customer </w:t>
            </w:r>
            <w:proofErr w:type="spellStart"/>
            <w:r w:rsidRPr="00F24DFC">
              <w:rPr>
                <w:rFonts w:ascii="Arial" w:hAnsi="Arial" w:cs="Arial"/>
                <w:sz w:val="14"/>
                <w:szCs w:val="14"/>
              </w:rPr>
              <w:t>shall</w:t>
            </w:r>
            <w:proofErr w:type="spellEnd"/>
            <w:r w:rsidRPr="00F24DFC">
              <w:rPr>
                <w:rFonts w:ascii="Arial" w:hAnsi="Arial" w:cs="Arial"/>
                <w:sz w:val="14"/>
                <w:szCs w:val="14"/>
              </w:rPr>
              <w:t xml:space="preserve">: </w:t>
            </w:r>
          </w:p>
        </w:tc>
        <w:tc>
          <w:tcPr>
            <w:tcW w:w="5245" w:type="dxa"/>
            <w:gridSpan w:val="2"/>
          </w:tcPr>
          <w:p w14:paraId="1550624D" w14:textId="7F45F64E" w:rsidR="00E92820" w:rsidRPr="00F24DFC" w:rsidRDefault="00E92820" w:rsidP="00F24DFC">
            <w:pPr>
              <w:pStyle w:val="BodyText"/>
              <w:numPr>
                <w:ilvl w:val="0"/>
                <w:numId w:val="174"/>
              </w:numPr>
              <w:ind w:left="346" w:hanging="284"/>
              <w:rPr>
                <w:rFonts w:ascii="Arial" w:hAnsi="Arial" w:cs="Arial"/>
                <w:b/>
                <w:sz w:val="14"/>
                <w:szCs w:val="14"/>
              </w:rPr>
            </w:pPr>
            <w:r w:rsidRPr="00F24DFC">
              <w:rPr>
                <w:rFonts w:ascii="Arial" w:hAnsi="Arial" w:cs="Arial"/>
                <w:sz w:val="14"/>
                <w:szCs w:val="14"/>
                <w:lang w:bidi="it-IT"/>
              </w:rPr>
              <w:t xml:space="preserve">Il Cliente deve: </w:t>
            </w:r>
          </w:p>
        </w:tc>
      </w:tr>
      <w:tr w:rsidR="00E92820" w:rsidRPr="00F24DFC" w14:paraId="669D11C4" w14:textId="77777777" w:rsidTr="00355338">
        <w:tc>
          <w:tcPr>
            <w:tcW w:w="5403" w:type="dxa"/>
            <w:gridSpan w:val="2"/>
          </w:tcPr>
          <w:p w14:paraId="3EEFA2C2" w14:textId="537C4C39" w:rsidR="00E92820" w:rsidRPr="00F24DFC" w:rsidRDefault="00E92820" w:rsidP="00AE34E8">
            <w:pPr>
              <w:pStyle w:val="BBClause6"/>
              <w:numPr>
                <w:ilvl w:val="0"/>
                <w:numId w:val="99"/>
              </w:numPr>
              <w:ind w:left="745" w:hanging="425"/>
              <w:rPr>
                <w:rFonts w:ascii="Arial" w:hAnsi="Arial" w:cs="Arial"/>
                <w:b/>
                <w:sz w:val="14"/>
                <w:szCs w:val="14"/>
                <w:lang w:val="en-GB"/>
              </w:rPr>
            </w:pPr>
            <w:r w:rsidRPr="00F24DFC">
              <w:rPr>
                <w:rFonts w:ascii="Arial" w:hAnsi="Arial" w:cs="Arial"/>
                <w:sz w:val="14"/>
                <w:szCs w:val="14"/>
                <w:lang w:val="en-GB"/>
              </w:rPr>
              <w:t xml:space="preserve">ensure that the information provided on the Service Agreement Order Form is complete and accurate; </w:t>
            </w:r>
          </w:p>
        </w:tc>
        <w:tc>
          <w:tcPr>
            <w:tcW w:w="5245" w:type="dxa"/>
            <w:gridSpan w:val="2"/>
          </w:tcPr>
          <w:p w14:paraId="0A43D05C" w14:textId="3A070732" w:rsidR="00E92820" w:rsidRPr="00F24DFC" w:rsidRDefault="00E92820" w:rsidP="00AE34E8">
            <w:pPr>
              <w:pStyle w:val="BodyText"/>
              <w:numPr>
                <w:ilvl w:val="0"/>
                <w:numId w:val="185"/>
              </w:numPr>
              <w:ind w:left="603" w:hanging="284"/>
              <w:rPr>
                <w:rFonts w:ascii="Arial" w:hAnsi="Arial" w:cs="Arial"/>
                <w:b/>
                <w:sz w:val="14"/>
                <w:szCs w:val="14"/>
              </w:rPr>
            </w:pPr>
            <w:r w:rsidRPr="00F24DFC">
              <w:rPr>
                <w:rFonts w:ascii="Arial" w:hAnsi="Arial" w:cs="Arial"/>
                <w:sz w:val="14"/>
                <w:szCs w:val="14"/>
                <w:lang w:bidi="it-IT"/>
              </w:rPr>
              <w:t xml:space="preserve">garantire che le informazioni fornite nel Modulo d'Ordine del Contratto di Servizi siano complete e accurate; </w:t>
            </w:r>
          </w:p>
        </w:tc>
      </w:tr>
      <w:tr w:rsidR="00E92820" w:rsidRPr="00F24DFC" w14:paraId="49448946" w14:textId="77777777" w:rsidTr="00355338">
        <w:tc>
          <w:tcPr>
            <w:tcW w:w="5403" w:type="dxa"/>
            <w:gridSpan w:val="2"/>
          </w:tcPr>
          <w:p w14:paraId="32BF7CD2" w14:textId="40E9295B" w:rsidR="00E92820" w:rsidRPr="00F24DFC" w:rsidRDefault="00E92820" w:rsidP="00AE34E8">
            <w:pPr>
              <w:pStyle w:val="BBClause6"/>
              <w:numPr>
                <w:ilvl w:val="0"/>
                <w:numId w:val="99"/>
              </w:numPr>
              <w:ind w:left="745" w:hanging="425"/>
              <w:rPr>
                <w:rFonts w:ascii="Arial" w:hAnsi="Arial" w:cs="Arial"/>
                <w:b/>
                <w:sz w:val="14"/>
                <w:szCs w:val="14"/>
                <w:lang w:val="en-GB"/>
              </w:rPr>
            </w:pPr>
            <w:r w:rsidRPr="00F24DFC">
              <w:rPr>
                <w:rFonts w:ascii="Arial" w:hAnsi="Arial" w:cs="Arial"/>
                <w:sz w:val="14"/>
                <w:szCs w:val="14"/>
                <w:lang w:val="en-GB"/>
              </w:rPr>
              <w:t xml:space="preserve">provide Videojet, its employees, agents, consultants and subcontractors, with access to the Customer's premises, office accommodation and other facilities as reasonably required by Videojet to provide the Services and; </w:t>
            </w:r>
          </w:p>
        </w:tc>
        <w:tc>
          <w:tcPr>
            <w:tcW w:w="5245" w:type="dxa"/>
            <w:gridSpan w:val="2"/>
          </w:tcPr>
          <w:p w14:paraId="77245E5A" w14:textId="0AC7DA88" w:rsidR="00E92820" w:rsidRPr="00F24DFC" w:rsidRDefault="00E92820" w:rsidP="00AE34E8">
            <w:pPr>
              <w:pStyle w:val="BodyText"/>
              <w:numPr>
                <w:ilvl w:val="0"/>
                <w:numId w:val="185"/>
              </w:numPr>
              <w:ind w:left="603" w:hanging="284"/>
              <w:rPr>
                <w:rFonts w:ascii="Arial" w:hAnsi="Arial" w:cs="Arial"/>
                <w:b/>
                <w:sz w:val="14"/>
                <w:szCs w:val="14"/>
              </w:rPr>
            </w:pPr>
            <w:r w:rsidRPr="00F24DFC">
              <w:rPr>
                <w:rFonts w:ascii="Arial" w:hAnsi="Arial" w:cs="Arial"/>
                <w:sz w:val="14"/>
                <w:szCs w:val="14"/>
                <w:lang w:bidi="it-IT"/>
              </w:rPr>
              <w:t xml:space="preserve">fornire 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ai suoi dipendenti, rappresentanti, consulenti e subappaltatori, l'accesso ai locali del Cliente, agli uffici e ad altre strutture come ragionevolmente richiesto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per fornire i Servizi e; </w:t>
            </w:r>
          </w:p>
        </w:tc>
      </w:tr>
      <w:tr w:rsidR="00E92820" w:rsidRPr="00F24DFC" w14:paraId="75AD5EA2" w14:textId="77777777" w:rsidTr="00355338">
        <w:tc>
          <w:tcPr>
            <w:tcW w:w="5403" w:type="dxa"/>
            <w:gridSpan w:val="2"/>
          </w:tcPr>
          <w:p w14:paraId="65530F87" w14:textId="4BE44F51" w:rsidR="00E92820" w:rsidRPr="00F24DFC" w:rsidRDefault="00E92820" w:rsidP="00AE34E8">
            <w:pPr>
              <w:pStyle w:val="BBClause6"/>
              <w:numPr>
                <w:ilvl w:val="0"/>
                <w:numId w:val="99"/>
              </w:numPr>
              <w:ind w:left="745" w:hanging="425"/>
              <w:rPr>
                <w:rFonts w:ascii="Arial" w:hAnsi="Arial" w:cs="Arial"/>
                <w:b/>
                <w:sz w:val="14"/>
                <w:szCs w:val="14"/>
                <w:lang w:val="en-GB"/>
              </w:rPr>
            </w:pPr>
            <w:r w:rsidRPr="00F24DFC">
              <w:rPr>
                <w:rFonts w:ascii="Arial" w:hAnsi="Arial" w:cs="Arial"/>
                <w:sz w:val="14"/>
                <w:szCs w:val="14"/>
                <w:lang w:val="en-GB"/>
              </w:rPr>
              <w:t xml:space="preserve">take the necessary precautions to ensure the health and safety of Videojet's personnel while present on the Customer's premises; </w:t>
            </w:r>
          </w:p>
        </w:tc>
        <w:tc>
          <w:tcPr>
            <w:tcW w:w="5245" w:type="dxa"/>
            <w:gridSpan w:val="2"/>
          </w:tcPr>
          <w:p w14:paraId="3E87AAB9" w14:textId="6F1F2FCF" w:rsidR="00E92820" w:rsidRPr="00F24DFC" w:rsidRDefault="00E92820" w:rsidP="00AE34E8">
            <w:pPr>
              <w:pStyle w:val="BodyText"/>
              <w:numPr>
                <w:ilvl w:val="0"/>
                <w:numId w:val="185"/>
              </w:numPr>
              <w:ind w:left="603" w:hanging="284"/>
              <w:rPr>
                <w:rFonts w:ascii="Arial" w:hAnsi="Arial" w:cs="Arial"/>
                <w:b/>
                <w:sz w:val="14"/>
                <w:szCs w:val="14"/>
              </w:rPr>
            </w:pPr>
            <w:r w:rsidRPr="00F24DFC">
              <w:rPr>
                <w:rFonts w:ascii="Arial" w:hAnsi="Arial" w:cs="Arial"/>
                <w:sz w:val="14"/>
                <w:szCs w:val="14"/>
                <w:lang w:bidi="it-IT"/>
              </w:rPr>
              <w:t xml:space="preserve">adottare le necessarie precauzioni per garantire la salute e la sicurezza del personale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mentre è presente nei locali del Cliente; </w:t>
            </w:r>
          </w:p>
        </w:tc>
      </w:tr>
      <w:tr w:rsidR="00E92820" w:rsidRPr="00F24DFC" w14:paraId="5C131E87" w14:textId="77777777" w:rsidTr="00355338">
        <w:tc>
          <w:tcPr>
            <w:tcW w:w="5403" w:type="dxa"/>
            <w:gridSpan w:val="2"/>
          </w:tcPr>
          <w:p w14:paraId="17146E7B" w14:textId="4BAC58B3" w:rsidR="00E92820" w:rsidRPr="00F24DFC" w:rsidRDefault="00E92820" w:rsidP="00AE34E8">
            <w:pPr>
              <w:pStyle w:val="BBClause6"/>
              <w:numPr>
                <w:ilvl w:val="0"/>
                <w:numId w:val="99"/>
              </w:numPr>
              <w:ind w:left="745" w:hanging="425"/>
              <w:rPr>
                <w:rFonts w:ascii="Arial" w:hAnsi="Arial" w:cs="Arial"/>
                <w:sz w:val="14"/>
                <w:szCs w:val="14"/>
                <w:lang w:val="en-GB"/>
              </w:rPr>
            </w:pPr>
            <w:r w:rsidRPr="00F24DFC">
              <w:rPr>
                <w:rFonts w:ascii="Arial" w:hAnsi="Arial" w:cs="Arial"/>
                <w:sz w:val="14"/>
                <w:szCs w:val="14"/>
                <w:lang w:val="en-GB"/>
              </w:rPr>
              <w:t xml:space="preserve">provide Videojet with such access to relevant employees, information and materials as Videojet may reasonably require in order to supply the Services, and ensure that such information is complete and accurate in all material respects; </w:t>
            </w:r>
          </w:p>
        </w:tc>
        <w:tc>
          <w:tcPr>
            <w:tcW w:w="5245" w:type="dxa"/>
            <w:gridSpan w:val="2"/>
          </w:tcPr>
          <w:p w14:paraId="05DF2174" w14:textId="1A7A0A51" w:rsidR="00E92820" w:rsidRPr="00F24DFC" w:rsidRDefault="00E92820" w:rsidP="00AE34E8">
            <w:pPr>
              <w:pStyle w:val="BodyText"/>
              <w:numPr>
                <w:ilvl w:val="0"/>
                <w:numId w:val="185"/>
              </w:numPr>
              <w:ind w:left="603" w:hanging="284"/>
              <w:rPr>
                <w:rFonts w:ascii="Arial" w:hAnsi="Arial" w:cs="Arial"/>
                <w:b/>
                <w:sz w:val="14"/>
                <w:szCs w:val="14"/>
              </w:rPr>
            </w:pPr>
            <w:r w:rsidRPr="00F24DFC">
              <w:rPr>
                <w:rFonts w:ascii="Arial" w:hAnsi="Arial" w:cs="Arial"/>
                <w:sz w:val="14"/>
                <w:szCs w:val="14"/>
                <w:lang w:bidi="it-IT"/>
              </w:rPr>
              <w:t xml:space="preserve">fornire 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l'accesso ai relativi dipendenti, alle informazioni e ai materiali che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possa ragionevolmente richiedere per la fornitura dei Servizi, e garantire che tali informazioni siano complete e accurate sotto tutti gli aspetti sostanziali; </w:t>
            </w:r>
          </w:p>
        </w:tc>
      </w:tr>
      <w:tr w:rsidR="00E92820" w:rsidRPr="00F24DFC" w14:paraId="55B7D8ED" w14:textId="77777777" w:rsidTr="00355338">
        <w:tc>
          <w:tcPr>
            <w:tcW w:w="5403" w:type="dxa"/>
            <w:gridSpan w:val="2"/>
          </w:tcPr>
          <w:p w14:paraId="64871481" w14:textId="3CCFA393" w:rsidR="00E92820" w:rsidRPr="00F24DFC" w:rsidRDefault="00E92820" w:rsidP="00AE34E8">
            <w:pPr>
              <w:pStyle w:val="BBClause6"/>
              <w:numPr>
                <w:ilvl w:val="0"/>
                <w:numId w:val="99"/>
              </w:numPr>
              <w:ind w:left="745" w:hanging="425"/>
              <w:rPr>
                <w:rFonts w:ascii="Arial" w:hAnsi="Arial" w:cs="Arial"/>
                <w:sz w:val="14"/>
                <w:szCs w:val="14"/>
                <w:lang w:val="en-GB"/>
              </w:rPr>
            </w:pPr>
            <w:r w:rsidRPr="00F24DFC">
              <w:rPr>
                <w:rFonts w:ascii="Arial" w:hAnsi="Arial" w:cs="Arial"/>
                <w:sz w:val="14"/>
                <w:szCs w:val="14"/>
                <w:lang w:val="en-GB"/>
              </w:rPr>
              <w:t xml:space="preserve">exercise reasonable skill and care in operation and normal maintenance of Equipment and maintain Equipment in conformance with Videojet's maintenance standards, which shall include following and performing Videojet’s recommended customer care and cleaning program between calls of Videojet's service representative; </w:t>
            </w:r>
          </w:p>
        </w:tc>
        <w:tc>
          <w:tcPr>
            <w:tcW w:w="5245" w:type="dxa"/>
            <w:gridSpan w:val="2"/>
          </w:tcPr>
          <w:p w14:paraId="2D2A958C" w14:textId="56EA917A" w:rsidR="00E92820" w:rsidRPr="00F24DFC" w:rsidRDefault="00E92820" w:rsidP="00AE34E8">
            <w:pPr>
              <w:pStyle w:val="BodyText"/>
              <w:numPr>
                <w:ilvl w:val="0"/>
                <w:numId w:val="185"/>
              </w:numPr>
              <w:ind w:left="603" w:hanging="284"/>
              <w:rPr>
                <w:rFonts w:ascii="Arial" w:hAnsi="Arial" w:cs="Arial"/>
                <w:b/>
                <w:sz w:val="14"/>
                <w:szCs w:val="14"/>
              </w:rPr>
            </w:pPr>
            <w:r w:rsidRPr="00F24DFC">
              <w:rPr>
                <w:rFonts w:ascii="Arial" w:hAnsi="Arial" w:cs="Arial"/>
                <w:sz w:val="14"/>
                <w:szCs w:val="14"/>
                <w:lang w:bidi="it-IT"/>
              </w:rPr>
              <w:t xml:space="preserve">esercitare una ragionevole competenza e diligenza nel funzionamento e nell’ordinaria manutenzione dell'Attrezzatura e mantenerla in conformità agli standard di manutenzione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il che include seguire ed eseguire il programma di pulizia e assistenza del cliente raccomandato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tra una chiamata e l'altra del rappresentante dell'assistenza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w:t>
            </w:r>
          </w:p>
        </w:tc>
      </w:tr>
      <w:tr w:rsidR="00E92820" w:rsidRPr="00F24DFC" w14:paraId="2EC9923C" w14:textId="77777777" w:rsidTr="00355338">
        <w:tc>
          <w:tcPr>
            <w:tcW w:w="5403" w:type="dxa"/>
            <w:gridSpan w:val="2"/>
          </w:tcPr>
          <w:p w14:paraId="0909D75D" w14:textId="04C322CF" w:rsidR="00E92820" w:rsidRPr="00F24DFC" w:rsidRDefault="00E92820" w:rsidP="00AE34E8">
            <w:pPr>
              <w:pStyle w:val="BBClause6"/>
              <w:numPr>
                <w:ilvl w:val="0"/>
                <w:numId w:val="99"/>
              </w:numPr>
              <w:ind w:left="745" w:hanging="425"/>
              <w:rPr>
                <w:rFonts w:ascii="Arial" w:hAnsi="Arial" w:cs="Arial"/>
                <w:sz w:val="14"/>
                <w:szCs w:val="14"/>
                <w:lang w:val="en-GB"/>
              </w:rPr>
            </w:pPr>
            <w:r w:rsidRPr="00F24DFC">
              <w:rPr>
                <w:rFonts w:ascii="Arial" w:hAnsi="Arial" w:cs="Arial"/>
                <w:sz w:val="14"/>
                <w:szCs w:val="14"/>
                <w:lang w:val="en-GB"/>
              </w:rPr>
              <w:t>operate Equipment within Videojet’s published specifications (including, without limitation, all environmental specifications);</w:t>
            </w:r>
          </w:p>
        </w:tc>
        <w:tc>
          <w:tcPr>
            <w:tcW w:w="5245" w:type="dxa"/>
            <w:gridSpan w:val="2"/>
          </w:tcPr>
          <w:p w14:paraId="5997C767" w14:textId="7FDBDD2B" w:rsidR="00E92820" w:rsidRPr="00F24DFC" w:rsidRDefault="00E92820" w:rsidP="00AE34E8">
            <w:pPr>
              <w:pStyle w:val="BodyText"/>
              <w:numPr>
                <w:ilvl w:val="0"/>
                <w:numId w:val="185"/>
              </w:numPr>
              <w:ind w:left="603" w:hanging="284"/>
              <w:rPr>
                <w:rFonts w:ascii="Arial" w:hAnsi="Arial" w:cs="Arial"/>
                <w:b/>
                <w:sz w:val="14"/>
                <w:szCs w:val="14"/>
              </w:rPr>
            </w:pPr>
            <w:r w:rsidRPr="00F24DFC">
              <w:rPr>
                <w:rFonts w:ascii="Arial" w:hAnsi="Arial" w:cs="Arial"/>
                <w:sz w:val="14"/>
                <w:szCs w:val="14"/>
                <w:lang w:bidi="it-IT"/>
              </w:rPr>
              <w:t xml:space="preserve">far funzionare l'Attrezzatura entro le specifiche pubblicate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(incluse, a titolo meramente esemplificativo, tutte le specifiche ambientali);</w:t>
            </w:r>
          </w:p>
        </w:tc>
      </w:tr>
      <w:tr w:rsidR="00E92820" w:rsidRPr="00F24DFC" w14:paraId="2D4A3B6A" w14:textId="77777777" w:rsidTr="00355338">
        <w:tc>
          <w:tcPr>
            <w:tcW w:w="5403" w:type="dxa"/>
            <w:gridSpan w:val="2"/>
          </w:tcPr>
          <w:p w14:paraId="05FBDD25" w14:textId="4D1B21F6" w:rsidR="00E92820" w:rsidRPr="00F24DFC" w:rsidRDefault="00E92820" w:rsidP="00AE34E8">
            <w:pPr>
              <w:pStyle w:val="BBClause6"/>
              <w:numPr>
                <w:ilvl w:val="0"/>
                <w:numId w:val="99"/>
              </w:numPr>
              <w:ind w:left="745" w:hanging="425"/>
              <w:rPr>
                <w:rFonts w:ascii="Arial" w:hAnsi="Arial" w:cs="Arial"/>
                <w:sz w:val="14"/>
                <w:szCs w:val="14"/>
                <w:lang w:val="en-GB"/>
              </w:rPr>
            </w:pPr>
            <w:r w:rsidRPr="00F24DFC">
              <w:rPr>
                <w:rFonts w:ascii="Arial" w:hAnsi="Arial" w:cs="Arial"/>
                <w:sz w:val="14"/>
                <w:szCs w:val="14"/>
                <w:lang w:val="en-GB"/>
              </w:rPr>
              <w:t xml:space="preserve">properly maintain installation site and operating environment; </w:t>
            </w:r>
          </w:p>
        </w:tc>
        <w:tc>
          <w:tcPr>
            <w:tcW w:w="5245" w:type="dxa"/>
            <w:gridSpan w:val="2"/>
          </w:tcPr>
          <w:p w14:paraId="2A5F83A6" w14:textId="30C0B162" w:rsidR="00E92820" w:rsidRPr="00F24DFC" w:rsidRDefault="00E92820" w:rsidP="00AE34E8">
            <w:pPr>
              <w:pStyle w:val="BodyText"/>
              <w:numPr>
                <w:ilvl w:val="0"/>
                <w:numId w:val="185"/>
              </w:numPr>
              <w:ind w:left="603" w:hanging="284"/>
              <w:rPr>
                <w:rFonts w:ascii="Arial" w:hAnsi="Arial" w:cs="Arial"/>
                <w:b/>
                <w:sz w:val="14"/>
                <w:szCs w:val="14"/>
              </w:rPr>
            </w:pPr>
            <w:r w:rsidRPr="00F24DFC">
              <w:rPr>
                <w:rFonts w:ascii="Arial" w:hAnsi="Arial" w:cs="Arial"/>
                <w:sz w:val="14"/>
                <w:szCs w:val="14"/>
                <w:lang w:bidi="it-IT"/>
              </w:rPr>
              <w:t xml:space="preserve">mantenere correttamente il sito di installazione e l'ambiente operativo; </w:t>
            </w:r>
          </w:p>
        </w:tc>
      </w:tr>
      <w:tr w:rsidR="00E92820" w:rsidRPr="00F24DFC" w14:paraId="2911DE86" w14:textId="77777777" w:rsidTr="00355338">
        <w:tc>
          <w:tcPr>
            <w:tcW w:w="5403" w:type="dxa"/>
            <w:gridSpan w:val="2"/>
          </w:tcPr>
          <w:p w14:paraId="13D62F9F" w14:textId="24F2AE24" w:rsidR="00E92820" w:rsidRPr="00F24DFC" w:rsidRDefault="00E92820" w:rsidP="00AE34E8">
            <w:pPr>
              <w:pStyle w:val="BBClause6"/>
              <w:numPr>
                <w:ilvl w:val="0"/>
                <w:numId w:val="99"/>
              </w:numPr>
              <w:ind w:left="745" w:hanging="425"/>
              <w:rPr>
                <w:rFonts w:ascii="Arial" w:hAnsi="Arial" w:cs="Arial"/>
                <w:sz w:val="14"/>
                <w:szCs w:val="14"/>
                <w:lang w:val="en-GB"/>
              </w:rPr>
            </w:pPr>
            <w:r w:rsidRPr="00F24DFC">
              <w:rPr>
                <w:rFonts w:ascii="Arial" w:hAnsi="Arial" w:cs="Arial"/>
                <w:sz w:val="14"/>
                <w:szCs w:val="14"/>
                <w:lang w:val="en-GB"/>
              </w:rPr>
              <w:t xml:space="preserve">provide necessary utility services for use of Equipment in accordance with Videojet's specifications; </w:t>
            </w:r>
          </w:p>
        </w:tc>
        <w:tc>
          <w:tcPr>
            <w:tcW w:w="5245" w:type="dxa"/>
            <w:gridSpan w:val="2"/>
          </w:tcPr>
          <w:p w14:paraId="1AED9FA3" w14:textId="6B61D2B1" w:rsidR="00E92820" w:rsidRPr="00F24DFC" w:rsidRDefault="00E92820" w:rsidP="00AE34E8">
            <w:pPr>
              <w:pStyle w:val="BodyText"/>
              <w:numPr>
                <w:ilvl w:val="0"/>
                <w:numId w:val="185"/>
              </w:numPr>
              <w:ind w:left="603" w:hanging="284"/>
              <w:rPr>
                <w:rFonts w:ascii="Arial" w:hAnsi="Arial" w:cs="Arial"/>
                <w:b/>
                <w:sz w:val="14"/>
                <w:szCs w:val="14"/>
              </w:rPr>
            </w:pPr>
            <w:r w:rsidRPr="00F24DFC">
              <w:rPr>
                <w:rFonts w:ascii="Arial" w:hAnsi="Arial" w:cs="Arial"/>
                <w:sz w:val="14"/>
                <w:szCs w:val="14"/>
                <w:lang w:bidi="it-IT"/>
              </w:rPr>
              <w:t xml:space="preserve">fornire i servizi di utilità necessari per l'utilizzo dell'Attrezzatura in conformità alle specifiche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w:t>
            </w:r>
          </w:p>
        </w:tc>
      </w:tr>
      <w:tr w:rsidR="00E92820" w:rsidRPr="00F24DFC" w14:paraId="30BA5811" w14:textId="77777777" w:rsidTr="00355338">
        <w:tc>
          <w:tcPr>
            <w:tcW w:w="5403" w:type="dxa"/>
            <w:gridSpan w:val="2"/>
          </w:tcPr>
          <w:p w14:paraId="2D9277E6" w14:textId="0D0F5168" w:rsidR="00E92820" w:rsidRPr="00F24DFC" w:rsidRDefault="00E92820" w:rsidP="00AE34E8">
            <w:pPr>
              <w:pStyle w:val="BBClause6"/>
              <w:numPr>
                <w:ilvl w:val="0"/>
                <w:numId w:val="99"/>
              </w:numPr>
              <w:ind w:left="745" w:hanging="425"/>
              <w:rPr>
                <w:rFonts w:ascii="Arial" w:hAnsi="Arial" w:cs="Arial"/>
                <w:sz w:val="14"/>
                <w:szCs w:val="14"/>
                <w:lang w:val="en-GB"/>
              </w:rPr>
            </w:pPr>
            <w:r w:rsidRPr="00F24DFC">
              <w:rPr>
                <w:rFonts w:ascii="Arial" w:hAnsi="Arial" w:cs="Arial"/>
                <w:sz w:val="14"/>
                <w:szCs w:val="14"/>
                <w:lang w:val="en-GB"/>
              </w:rPr>
              <w:t xml:space="preserve">use only Videojet branded consumables and fluids with the Equipment; and </w:t>
            </w:r>
          </w:p>
        </w:tc>
        <w:tc>
          <w:tcPr>
            <w:tcW w:w="5245" w:type="dxa"/>
            <w:gridSpan w:val="2"/>
          </w:tcPr>
          <w:p w14:paraId="670E7563" w14:textId="22DCC531" w:rsidR="00E92820" w:rsidRPr="00F24DFC" w:rsidRDefault="00E92820" w:rsidP="00AE34E8">
            <w:pPr>
              <w:pStyle w:val="BodyText"/>
              <w:numPr>
                <w:ilvl w:val="0"/>
                <w:numId w:val="185"/>
              </w:numPr>
              <w:ind w:left="603" w:hanging="284"/>
              <w:rPr>
                <w:rFonts w:ascii="Arial" w:hAnsi="Arial" w:cs="Arial"/>
                <w:b/>
                <w:sz w:val="14"/>
                <w:szCs w:val="14"/>
              </w:rPr>
            </w:pPr>
            <w:r w:rsidRPr="00F24DFC">
              <w:rPr>
                <w:rFonts w:ascii="Arial" w:hAnsi="Arial" w:cs="Arial"/>
                <w:sz w:val="14"/>
                <w:szCs w:val="14"/>
                <w:lang w:bidi="it-IT"/>
              </w:rPr>
              <w:t xml:space="preserve">utilizzare solo materiali di consumo e fluidi di marca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con l'Attrezzatura; e </w:t>
            </w:r>
          </w:p>
        </w:tc>
      </w:tr>
      <w:tr w:rsidR="00E92820" w:rsidRPr="00F24DFC" w14:paraId="61EF49F2" w14:textId="77777777" w:rsidTr="00355338">
        <w:tc>
          <w:tcPr>
            <w:tcW w:w="5403" w:type="dxa"/>
            <w:gridSpan w:val="2"/>
          </w:tcPr>
          <w:p w14:paraId="77D15CBD" w14:textId="1FB2AA58" w:rsidR="00E92820" w:rsidRPr="00F24DFC" w:rsidRDefault="00E92820" w:rsidP="00AE34E8">
            <w:pPr>
              <w:pStyle w:val="BBClause6"/>
              <w:numPr>
                <w:ilvl w:val="0"/>
                <w:numId w:val="99"/>
              </w:numPr>
              <w:ind w:left="745" w:hanging="425"/>
              <w:rPr>
                <w:rFonts w:ascii="Arial" w:hAnsi="Arial" w:cs="Arial"/>
                <w:sz w:val="14"/>
                <w:szCs w:val="14"/>
                <w:lang w:val="en-GB"/>
              </w:rPr>
            </w:pPr>
            <w:r w:rsidRPr="00F24DFC">
              <w:rPr>
                <w:rFonts w:ascii="Arial" w:hAnsi="Arial" w:cs="Arial"/>
                <w:sz w:val="14"/>
                <w:szCs w:val="14"/>
                <w:lang w:val="en-GB"/>
              </w:rPr>
              <w:t>co-operate with Videojet in all matters relating to the Services and obtain and maintain all necessary licences, permissions and consents which may be required before the date on which the Services are to start.</w:t>
            </w:r>
          </w:p>
        </w:tc>
        <w:tc>
          <w:tcPr>
            <w:tcW w:w="5245" w:type="dxa"/>
            <w:gridSpan w:val="2"/>
          </w:tcPr>
          <w:p w14:paraId="35DFB353" w14:textId="318D16F9" w:rsidR="004D641E" w:rsidRPr="002A3612" w:rsidRDefault="00E92820" w:rsidP="002A3612">
            <w:pPr>
              <w:pStyle w:val="BodyText"/>
              <w:numPr>
                <w:ilvl w:val="0"/>
                <w:numId w:val="185"/>
              </w:numPr>
              <w:ind w:left="603" w:hanging="284"/>
              <w:rPr>
                <w:rFonts w:ascii="Arial" w:hAnsi="Arial" w:cs="Arial"/>
                <w:b/>
                <w:sz w:val="14"/>
                <w:szCs w:val="14"/>
              </w:rPr>
            </w:pPr>
            <w:r w:rsidRPr="00F24DFC">
              <w:rPr>
                <w:rFonts w:ascii="Arial" w:hAnsi="Arial" w:cs="Arial"/>
                <w:sz w:val="14"/>
                <w:szCs w:val="14"/>
                <w:lang w:bidi="it-IT"/>
              </w:rPr>
              <w:t xml:space="preserve">collaborare con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in tutte le questioni relative ai Servizi e ottenere e mantenere tutte le necessarie licenze, permessi e consensi che possono essere richiesti prima della data di inizio dei Servizi.</w:t>
            </w:r>
          </w:p>
        </w:tc>
      </w:tr>
      <w:tr w:rsidR="00E92820" w:rsidRPr="00F24DFC" w14:paraId="2A74CD81" w14:textId="77777777" w:rsidTr="00355338">
        <w:tc>
          <w:tcPr>
            <w:tcW w:w="5403" w:type="dxa"/>
            <w:gridSpan w:val="2"/>
          </w:tcPr>
          <w:p w14:paraId="33F4BE1A" w14:textId="7AB41536" w:rsidR="00E92820" w:rsidRPr="00F24DFC" w:rsidRDefault="00E92820"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If Videojet’s performance of any of its obligations hereunder is prevented or delayed by any act or omission by the Customer or failure by the Customer to perform any relevant obligation ("</w:t>
            </w:r>
            <w:r w:rsidRPr="00F24DFC">
              <w:rPr>
                <w:rFonts w:ascii="Arial" w:hAnsi="Arial" w:cs="Arial"/>
                <w:b/>
                <w:sz w:val="14"/>
                <w:szCs w:val="14"/>
                <w:lang w:val="en-GB"/>
              </w:rPr>
              <w:t>Customer Default</w:t>
            </w:r>
            <w:r w:rsidRPr="0064043C">
              <w:rPr>
                <w:rFonts w:ascii="Arial" w:hAnsi="Arial" w:cs="Arial"/>
                <w:bCs/>
                <w:sz w:val="14"/>
                <w:szCs w:val="14"/>
                <w:lang w:val="en-GB"/>
              </w:rPr>
              <w:t>"</w:t>
            </w:r>
            <w:r w:rsidRPr="00F24DFC">
              <w:rPr>
                <w:rFonts w:ascii="Arial" w:hAnsi="Arial" w:cs="Arial"/>
                <w:sz w:val="14"/>
                <w:szCs w:val="14"/>
                <w:lang w:val="en-GB"/>
              </w:rPr>
              <w:t>):</w:t>
            </w:r>
          </w:p>
        </w:tc>
        <w:tc>
          <w:tcPr>
            <w:tcW w:w="5245" w:type="dxa"/>
            <w:gridSpan w:val="2"/>
          </w:tcPr>
          <w:p w14:paraId="4F2DC895" w14:textId="288D7ABF" w:rsidR="00E92820" w:rsidRPr="00F24DFC" w:rsidRDefault="00E92820" w:rsidP="00F24DFC">
            <w:pPr>
              <w:pStyle w:val="BodyText"/>
              <w:numPr>
                <w:ilvl w:val="0"/>
                <w:numId w:val="174"/>
              </w:numPr>
              <w:ind w:left="346" w:hanging="284"/>
              <w:rPr>
                <w:rFonts w:ascii="Arial" w:hAnsi="Arial" w:cs="Arial"/>
                <w:b/>
                <w:sz w:val="14"/>
                <w:szCs w:val="14"/>
              </w:rPr>
            </w:pPr>
            <w:r w:rsidRPr="00F24DFC">
              <w:rPr>
                <w:rFonts w:ascii="Arial" w:hAnsi="Arial" w:cs="Arial"/>
                <w:sz w:val="14"/>
                <w:szCs w:val="14"/>
                <w:lang w:bidi="it-IT"/>
              </w:rPr>
              <w:t xml:space="preserve">Qualora l'adempimento da parte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di uno qualsiasi dei suoi obblighi di cui al presente documento sia impedito o ritardato da qualsiasi atto o omissione da parte del Cliente o dal mancato adempimento da parte del Cliente di qualsiasi obbligo rilevante ("</w:t>
            </w:r>
            <w:r w:rsidRPr="00F24DFC">
              <w:rPr>
                <w:rFonts w:ascii="Arial" w:hAnsi="Arial" w:cs="Arial"/>
                <w:b/>
                <w:sz w:val="14"/>
                <w:szCs w:val="14"/>
                <w:lang w:bidi="it-IT"/>
              </w:rPr>
              <w:t>Inadempimento del Cliente</w:t>
            </w:r>
            <w:r w:rsidRPr="00F24DFC">
              <w:rPr>
                <w:rFonts w:ascii="Arial" w:hAnsi="Arial" w:cs="Arial"/>
                <w:sz w:val="14"/>
                <w:szCs w:val="14"/>
                <w:lang w:bidi="it-IT"/>
              </w:rPr>
              <w:t>"):</w:t>
            </w:r>
          </w:p>
        </w:tc>
      </w:tr>
      <w:tr w:rsidR="00E92820" w:rsidRPr="00F24DFC" w14:paraId="7857C287" w14:textId="77777777" w:rsidTr="00355338">
        <w:tc>
          <w:tcPr>
            <w:tcW w:w="5403" w:type="dxa"/>
            <w:gridSpan w:val="2"/>
          </w:tcPr>
          <w:p w14:paraId="5DFC8B61" w14:textId="5CD81B68" w:rsidR="00E92820" w:rsidRPr="00F24DFC" w:rsidRDefault="00E92820" w:rsidP="001C3E99">
            <w:pPr>
              <w:pStyle w:val="BBClause6"/>
              <w:numPr>
                <w:ilvl w:val="0"/>
                <w:numId w:val="98"/>
              </w:numPr>
              <w:ind w:left="745" w:hanging="425"/>
              <w:rPr>
                <w:rFonts w:ascii="Arial" w:hAnsi="Arial" w:cs="Arial"/>
                <w:b/>
                <w:sz w:val="14"/>
                <w:szCs w:val="14"/>
                <w:lang w:val="en-GB"/>
              </w:rPr>
            </w:pPr>
            <w:r w:rsidRPr="00F24DFC">
              <w:rPr>
                <w:rFonts w:ascii="Arial" w:hAnsi="Arial" w:cs="Arial"/>
                <w:sz w:val="14"/>
                <w:szCs w:val="14"/>
                <w:lang w:val="en-GB"/>
              </w:rPr>
              <w:t xml:space="preserve">without limiting or affecting any other right or remedy available to it, Videojet shall have the right to suspend performance of the Services until the Customer remedies the Customer Default, and to rely on the Customer Default to relieve it from the performance of any of its obligations in each case to the extent the Customer Default prevents or delays the Videojet’s performance of any of its obligations; </w:t>
            </w:r>
          </w:p>
        </w:tc>
        <w:tc>
          <w:tcPr>
            <w:tcW w:w="5245" w:type="dxa"/>
            <w:gridSpan w:val="2"/>
          </w:tcPr>
          <w:p w14:paraId="3C7BE6F3" w14:textId="56AAAE74" w:rsidR="00E92820" w:rsidRPr="00F24DFC" w:rsidRDefault="00E92820" w:rsidP="001C3E99">
            <w:pPr>
              <w:pStyle w:val="BodyText"/>
              <w:numPr>
                <w:ilvl w:val="0"/>
                <w:numId w:val="186"/>
              </w:numPr>
              <w:ind w:left="603" w:hanging="284"/>
              <w:rPr>
                <w:rFonts w:ascii="Arial" w:hAnsi="Arial" w:cs="Arial"/>
                <w:b/>
                <w:sz w:val="14"/>
                <w:szCs w:val="14"/>
              </w:rPr>
            </w:pPr>
            <w:r w:rsidRPr="00F24DFC">
              <w:rPr>
                <w:rFonts w:ascii="Arial" w:hAnsi="Arial" w:cs="Arial"/>
                <w:sz w:val="14"/>
                <w:szCs w:val="14"/>
                <w:lang w:bidi="it-IT"/>
              </w:rPr>
              <w:t xml:space="preserve">senza limitare o incidere su qualsiasi altro diritto o mezzo di tutela a sua disposizione,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avrà il diritto di sospendere l'esecuzione dei Servizi fino a quando il Cliente non ponga rimedio al suo Inadempimento, e di fare affidamento sull'Inadempimento del Cliente per sollevarlo dall'esecuzione di qualsiasi sua obbligazione in ogni caso nella misura in cui l'Inadempimento del Cliente impedisca o ritardi l'esecuzione di qualsiasi sua obbligazione da parte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w:t>
            </w:r>
          </w:p>
        </w:tc>
      </w:tr>
      <w:tr w:rsidR="00E92820" w:rsidRPr="00F24DFC" w14:paraId="34CA5BC1" w14:textId="77777777" w:rsidTr="00355338">
        <w:tc>
          <w:tcPr>
            <w:tcW w:w="5403" w:type="dxa"/>
            <w:gridSpan w:val="2"/>
          </w:tcPr>
          <w:p w14:paraId="59CEB578" w14:textId="09086355" w:rsidR="00E92820" w:rsidRPr="00F24DFC" w:rsidRDefault="00E92820" w:rsidP="001C3E99">
            <w:pPr>
              <w:pStyle w:val="BBClause6"/>
              <w:numPr>
                <w:ilvl w:val="0"/>
                <w:numId w:val="98"/>
              </w:numPr>
              <w:ind w:left="745" w:hanging="425"/>
              <w:rPr>
                <w:rFonts w:ascii="Arial" w:hAnsi="Arial" w:cs="Arial"/>
                <w:b/>
                <w:sz w:val="14"/>
                <w:szCs w:val="14"/>
                <w:lang w:val="en-GB"/>
              </w:rPr>
            </w:pPr>
            <w:r w:rsidRPr="00F24DFC">
              <w:rPr>
                <w:rFonts w:ascii="Arial" w:hAnsi="Arial" w:cs="Arial"/>
                <w:sz w:val="14"/>
                <w:szCs w:val="14"/>
                <w:lang w:val="en-GB"/>
              </w:rPr>
              <w:t xml:space="preserve">Videojet shall not be liable for any costs or losses sustained or incurred by the Customer arising directly or indirectly from the Videojet’s failure or delay to perform any of its obligations as set out in this clause 4(b); and </w:t>
            </w:r>
          </w:p>
        </w:tc>
        <w:tc>
          <w:tcPr>
            <w:tcW w:w="5245" w:type="dxa"/>
            <w:gridSpan w:val="2"/>
          </w:tcPr>
          <w:p w14:paraId="6A14A351" w14:textId="6CF37367" w:rsidR="00E92820" w:rsidRPr="00F24DFC" w:rsidRDefault="00E92820" w:rsidP="001C3E99">
            <w:pPr>
              <w:pStyle w:val="BodyText"/>
              <w:numPr>
                <w:ilvl w:val="0"/>
                <w:numId w:val="186"/>
              </w:numPr>
              <w:ind w:left="603" w:hanging="284"/>
              <w:rPr>
                <w:rFonts w:ascii="Arial" w:hAnsi="Arial" w:cs="Arial"/>
                <w:b/>
                <w:sz w:val="14"/>
                <w:szCs w:val="14"/>
              </w:rPr>
            </w:pP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non sarà responsabile di alcun costo o perdita sostenuti o subiti dal Cliente derivanti direttamente o indirettamente dalla mancata o ritardata esecuzione da parte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di uno qualsiasi degli obblighi di cui alla presente clausola 4(b); e </w:t>
            </w:r>
          </w:p>
        </w:tc>
      </w:tr>
      <w:tr w:rsidR="00E92820" w:rsidRPr="00F24DFC" w14:paraId="651A7BC9" w14:textId="77777777" w:rsidTr="00355338">
        <w:tc>
          <w:tcPr>
            <w:tcW w:w="5403" w:type="dxa"/>
            <w:gridSpan w:val="2"/>
          </w:tcPr>
          <w:p w14:paraId="522EC238" w14:textId="21D770B9" w:rsidR="00E92820" w:rsidRPr="00F24DFC" w:rsidRDefault="00E92820" w:rsidP="001C3E99">
            <w:pPr>
              <w:pStyle w:val="BBClause6"/>
              <w:numPr>
                <w:ilvl w:val="0"/>
                <w:numId w:val="98"/>
              </w:numPr>
              <w:ind w:left="745" w:hanging="425"/>
              <w:rPr>
                <w:rFonts w:ascii="Arial" w:hAnsi="Arial" w:cs="Arial"/>
                <w:b/>
                <w:sz w:val="14"/>
                <w:szCs w:val="14"/>
                <w:lang w:val="en-GB"/>
              </w:rPr>
            </w:pPr>
            <w:r w:rsidRPr="00F24DFC">
              <w:rPr>
                <w:rFonts w:ascii="Arial" w:hAnsi="Arial" w:cs="Arial"/>
                <w:sz w:val="14"/>
                <w:szCs w:val="14"/>
                <w:lang w:val="en-GB"/>
              </w:rPr>
              <w:t>the Customer shall reimburse Videojet on written demand for any costs or losses sustained or incurred by Videojet arising directly or indirectly from the Customer Default.</w:t>
            </w:r>
          </w:p>
        </w:tc>
        <w:tc>
          <w:tcPr>
            <w:tcW w:w="5245" w:type="dxa"/>
            <w:gridSpan w:val="2"/>
          </w:tcPr>
          <w:p w14:paraId="482CEDDB" w14:textId="77777777" w:rsidR="00E92820" w:rsidRPr="00F24DFC" w:rsidRDefault="00E92820" w:rsidP="001C3E99">
            <w:pPr>
              <w:pStyle w:val="BodyText"/>
              <w:numPr>
                <w:ilvl w:val="0"/>
                <w:numId w:val="186"/>
              </w:numPr>
              <w:ind w:left="603" w:hanging="284"/>
              <w:rPr>
                <w:rFonts w:ascii="Arial" w:hAnsi="Arial" w:cs="Arial"/>
                <w:b/>
                <w:sz w:val="14"/>
                <w:szCs w:val="14"/>
              </w:rPr>
            </w:pPr>
            <w:r w:rsidRPr="00F24DFC">
              <w:rPr>
                <w:rFonts w:ascii="Arial" w:hAnsi="Arial" w:cs="Arial"/>
                <w:sz w:val="14"/>
                <w:szCs w:val="14"/>
                <w:lang w:bidi="it-IT"/>
              </w:rPr>
              <w:t xml:space="preserve">il Cliente dovrà rimborsare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su richiesta scritta per qualsiasi costo o perdita sostenute o subite da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derivanti direttamente o indirettamente dall’Inadempimento del Cliente.</w:t>
            </w:r>
          </w:p>
          <w:p w14:paraId="66DDC6A4" w14:textId="567B02F2" w:rsidR="005859D4" w:rsidRPr="00F24DFC" w:rsidRDefault="005859D4" w:rsidP="001C3E99">
            <w:pPr>
              <w:pStyle w:val="BodyText"/>
              <w:ind w:left="603" w:hanging="284"/>
              <w:rPr>
                <w:rFonts w:ascii="Arial" w:hAnsi="Arial" w:cs="Arial"/>
                <w:b/>
                <w:sz w:val="14"/>
                <w:szCs w:val="14"/>
              </w:rPr>
            </w:pPr>
          </w:p>
        </w:tc>
      </w:tr>
      <w:tr w:rsidR="0084618C" w:rsidRPr="00F24DFC" w14:paraId="5514F449" w14:textId="77777777" w:rsidTr="00355338">
        <w:tc>
          <w:tcPr>
            <w:tcW w:w="5403" w:type="dxa"/>
            <w:gridSpan w:val="2"/>
          </w:tcPr>
          <w:p w14:paraId="440BB1AD" w14:textId="0B40BDB9" w:rsidR="0084618C" w:rsidRPr="00F24DFC" w:rsidRDefault="00320CEC" w:rsidP="00F24DFC">
            <w:pPr>
              <w:pStyle w:val="ListParagraph"/>
              <w:keepNext/>
              <w:numPr>
                <w:ilvl w:val="0"/>
                <w:numId w:val="138"/>
              </w:numPr>
              <w:ind w:left="318" w:hanging="284"/>
              <w:jc w:val="both"/>
              <w:outlineLvl w:val="0"/>
              <w:rPr>
                <w:rFonts w:ascii="Arial" w:hAnsi="Arial" w:cs="Arial"/>
                <w:b/>
                <w:bCs/>
                <w:sz w:val="14"/>
                <w:szCs w:val="14"/>
              </w:rPr>
            </w:pPr>
            <w:r w:rsidRPr="00F24DFC">
              <w:rPr>
                <w:rFonts w:ascii="Arial" w:hAnsi="Arial" w:cs="Arial"/>
                <w:b/>
                <w:bCs/>
                <w:sz w:val="14"/>
                <w:szCs w:val="14"/>
              </w:rPr>
              <w:t xml:space="preserve">Limited </w:t>
            </w:r>
            <w:proofErr w:type="spellStart"/>
            <w:r w:rsidRPr="00F24DFC">
              <w:rPr>
                <w:rFonts w:ascii="Arial" w:hAnsi="Arial" w:cs="Arial"/>
                <w:b/>
                <w:bCs/>
                <w:sz w:val="14"/>
                <w:szCs w:val="14"/>
              </w:rPr>
              <w:t>warranty</w:t>
            </w:r>
            <w:proofErr w:type="spellEnd"/>
            <w:r w:rsidRPr="00F24DFC">
              <w:rPr>
                <w:rFonts w:ascii="Arial" w:hAnsi="Arial" w:cs="Arial"/>
                <w:b/>
                <w:bCs/>
                <w:sz w:val="14"/>
                <w:szCs w:val="14"/>
              </w:rPr>
              <w:t xml:space="preserve"> </w:t>
            </w:r>
          </w:p>
        </w:tc>
        <w:tc>
          <w:tcPr>
            <w:tcW w:w="5245" w:type="dxa"/>
            <w:gridSpan w:val="2"/>
          </w:tcPr>
          <w:p w14:paraId="0FAC03A8" w14:textId="78D38187" w:rsidR="0084618C" w:rsidRPr="00F24DFC" w:rsidRDefault="00925F1C" w:rsidP="00F24DFC">
            <w:pPr>
              <w:pStyle w:val="BBHeading1"/>
              <w:ind w:left="346" w:hanging="284"/>
              <w:rPr>
                <w:rFonts w:ascii="Arial" w:hAnsi="Arial" w:cs="Arial"/>
                <w:bCs/>
                <w:sz w:val="14"/>
                <w:szCs w:val="14"/>
                <w:lang w:val="en-GB"/>
              </w:rPr>
            </w:pPr>
            <w:proofErr w:type="spellStart"/>
            <w:r w:rsidRPr="00F24DFC">
              <w:rPr>
                <w:rFonts w:ascii="Arial" w:hAnsi="Arial" w:cs="Arial"/>
                <w:bCs/>
                <w:caps w:val="0"/>
                <w:sz w:val="14"/>
                <w:szCs w:val="14"/>
                <w:lang w:val="en-GB"/>
              </w:rPr>
              <w:t>Garanzia</w:t>
            </w:r>
            <w:proofErr w:type="spellEnd"/>
            <w:r w:rsidRPr="00F24DFC">
              <w:rPr>
                <w:rFonts w:ascii="Arial" w:hAnsi="Arial" w:cs="Arial"/>
                <w:bCs/>
                <w:caps w:val="0"/>
                <w:sz w:val="14"/>
                <w:szCs w:val="14"/>
                <w:lang w:val="en-GB"/>
              </w:rPr>
              <w:t xml:space="preserve"> </w:t>
            </w:r>
            <w:proofErr w:type="spellStart"/>
            <w:r w:rsidRPr="00F24DFC">
              <w:rPr>
                <w:rFonts w:ascii="Arial" w:hAnsi="Arial" w:cs="Arial"/>
                <w:bCs/>
                <w:caps w:val="0"/>
                <w:sz w:val="14"/>
                <w:szCs w:val="14"/>
                <w:lang w:val="en-GB"/>
              </w:rPr>
              <w:t>limitata</w:t>
            </w:r>
            <w:proofErr w:type="spellEnd"/>
            <w:r w:rsidRPr="00F24DFC">
              <w:rPr>
                <w:rFonts w:ascii="Arial" w:hAnsi="Arial" w:cs="Arial"/>
                <w:bCs/>
                <w:caps w:val="0"/>
                <w:sz w:val="14"/>
                <w:szCs w:val="14"/>
                <w:lang w:val="en-GB"/>
              </w:rPr>
              <w:t xml:space="preserve"> </w:t>
            </w:r>
          </w:p>
        </w:tc>
      </w:tr>
      <w:tr w:rsidR="00925F1C" w:rsidRPr="00F24DFC" w14:paraId="6B48286B" w14:textId="77777777" w:rsidTr="00355338">
        <w:tc>
          <w:tcPr>
            <w:tcW w:w="5403" w:type="dxa"/>
            <w:gridSpan w:val="2"/>
          </w:tcPr>
          <w:p w14:paraId="1FEC6D76" w14:textId="21962173" w:rsidR="00925F1C" w:rsidRPr="00F24DFC" w:rsidRDefault="00925F1C" w:rsidP="00F24DFC">
            <w:pPr>
              <w:pStyle w:val="BBClause5"/>
              <w:numPr>
                <w:ilvl w:val="4"/>
                <w:numId w:val="142"/>
              </w:numPr>
              <w:tabs>
                <w:tab w:val="clear" w:pos="2699"/>
              </w:tabs>
              <w:ind w:left="318" w:hanging="284"/>
              <w:rPr>
                <w:rFonts w:ascii="Arial" w:hAnsi="Arial" w:cs="Arial"/>
                <w:b/>
                <w:sz w:val="14"/>
                <w:szCs w:val="14"/>
                <w:lang w:val="en-GB"/>
              </w:rPr>
            </w:pPr>
            <w:r w:rsidRPr="00F24DFC">
              <w:rPr>
                <w:rFonts w:ascii="Arial" w:hAnsi="Arial" w:cs="Arial"/>
                <w:sz w:val="14"/>
                <w:szCs w:val="14"/>
                <w:lang w:val="en-GB"/>
              </w:rPr>
              <w:t xml:space="preserve">Videojet warrants the Services strictly as provided for in the Service Agreement. </w:t>
            </w:r>
          </w:p>
        </w:tc>
        <w:tc>
          <w:tcPr>
            <w:tcW w:w="5245" w:type="dxa"/>
            <w:gridSpan w:val="2"/>
          </w:tcPr>
          <w:p w14:paraId="4C3012A5" w14:textId="4267351E" w:rsidR="005859D4" w:rsidRPr="001C3E99" w:rsidRDefault="00925F1C" w:rsidP="001C3E99">
            <w:pPr>
              <w:pStyle w:val="BodyText"/>
              <w:numPr>
                <w:ilvl w:val="0"/>
                <w:numId w:val="175"/>
              </w:numPr>
              <w:ind w:left="346" w:hanging="284"/>
              <w:rPr>
                <w:rFonts w:ascii="Arial" w:hAnsi="Arial" w:cs="Arial"/>
                <w:b/>
                <w:sz w:val="14"/>
                <w:szCs w:val="14"/>
              </w:rPr>
            </w:pP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garantisce i Servizi rigorosamente come previsto dal Contratto di Servizi. </w:t>
            </w:r>
          </w:p>
        </w:tc>
      </w:tr>
      <w:tr w:rsidR="00925F1C" w:rsidRPr="00F24DFC" w14:paraId="06068D4E" w14:textId="77777777" w:rsidTr="00355338">
        <w:tc>
          <w:tcPr>
            <w:tcW w:w="5403" w:type="dxa"/>
            <w:gridSpan w:val="2"/>
          </w:tcPr>
          <w:p w14:paraId="4A4380F7" w14:textId="178DF971" w:rsidR="00925F1C" w:rsidRPr="00F24DFC" w:rsidRDefault="00925F1C"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lastRenderedPageBreak/>
              <w:t>Certain printing applications may be regulated by applicable laws, such as applications where ink may come into contact with medical devices, pharmaceuticals, cosmetics, food or other substances intended for consumption, or veterinary health products. It is the Customer’s obligation to comply with and to ensure that the performance of the terms of this Service Agreement comply with all applicable laws and regulations. Videojet shall not be responsible for any compliance with any laws applicable to the Customer.  The Customer shall indemnify Videojet for any losses it suffers as a result of the Customer's non-compliance under this clause 5(b).</w:t>
            </w:r>
          </w:p>
        </w:tc>
        <w:tc>
          <w:tcPr>
            <w:tcW w:w="5245" w:type="dxa"/>
            <w:gridSpan w:val="2"/>
          </w:tcPr>
          <w:p w14:paraId="2BB74832" w14:textId="77777777" w:rsidR="00925F1C" w:rsidRPr="00F24DFC" w:rsidRDefault="00925F1C" w:rsidP="00F24DFC">
            <w:pPr>
              <w:pStyle w:val="BodyText"/>
              <w:numPr>
                <w:ilvl w:val="0"/>
                <w:numId w:val="175"/>
              </w:numPr>
              <w:ind w:left="346" w:hanging="284"/>
              <w:rPr>
                <w:rFonts w:ascii="Arial" w:hAnsi="Arial" w:cs="Arial"/>
                <w:b/>
                <w:sz w:val="14"/>
                <w:szCs w:val="14"/>
              </w:rPr>
            </w:pPr>
            <w:r w:rsidRPr="00F24DFC">
              <w:rPr>
                <w:rFonts w:ascii="Arial" w:hAnsi="Arial" w:cs="Arial"/>
                <w:sz w:val="14"/>
                <w:szCs w:val="14"/>
                <w:lang w:bidi="it-IT"/>
              </w:rPr>
              <w:t xml:space="preserve">Alcune applicazioni di stampa possono essere regolate dalle leggi applicabili, come le applicazioni in cui l'inchiostro può entrare in contatto con dispositivi medici, prodotti farmaceutici, cosmetici, alimenti o altre sostanze destinate al consumo, o prodotti sanitari veterinari. È obbligo del Cliente rispettare e garantire che l'esecuzione dei termini del presente Contratto di Servizi sia conforme a tutte le leggi e regolamenti applicabili.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non è responsabile del rispetto delle leggi applicabili al Cliente.  Il Cliente dovrà tenere indenne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per qualsiasi perdita subita a causa del mancato rispetto della presente clausola 5(b) da parte del Cliente.</w:t>
            </w:r>
          </w:p>
          <w:p w14:paraId="1AB75362" w14:textId="749FA62F" w:rsidR="005859D4" w:rsidRPr="00F24DFC" w:rsidRDefault="005859D4" w:rsidP="00F24DFC">
            <w:pPr>
              <w:pStyle w:val="BodyText"/>
              <w:ind w:left="346" w:hanging="284"/>
              <w:rPr>
                <w:rFonts w:ascii="Arial" w:hAnsi="Arial" w:cs="Arial"/>
                <w:b/>
                <w:sz w:val="14"/>
                <w:szCs w:val="14"/>
              </w:rPr>
            </w:pPr>
          </w:p>
        </w:tc>
      </w:tr>
      <w:tr w:rsidR="0084618C" w:rsidRPr="00F24DFC" w14:paraId="5C7B06B5" w14:textId="77777777" w:rsidTr="00355338">
        <w:tc>
          <w:tcPr>
            <w:tcW w:w="5403" w:type="dxa"/>
            <w:gridSpan w:val="2"/>
          </w:tcPr>
          <w:p w14:paraId="44678D60" w14:textId="7B7522C5" w:rsidR="0084618C" w:rsidRPr="00F24DFC" w:rsidRDefault="003C6E99" w:rsidP="00F24DFC">
            <w:pPr>
              <w:pStyle w:val="ListParagraph"/>
              <w:keepNext/>
              <w:numPr>
                <w:ilvl w:val="0"/>
                <w:numId w:val="138"/>
              </w:numPr>
              <w:ind w:left="318" w:hanging="284"/>
              <w:jc w:val="both"/>
              <w:outlineLvl w:val="0"/>
              <w:rPr>
                <w:rFonts w:ascii="Arial" w:hAnsi="Arial" w:cs="Arial"/>
                <w:b/>
                <w:bCs/>
                <w:sz w:val="14"/>
                <w:szCs w:val="14"/>
              </w:rPr>
            </w:pPr>
            <w:proofErr w:type="spellStart"/>
            <w:r w:rsidRPr="00F24DFC">
              <w:rPr>
                <w:rFonts w:ascii="Arial" w:hAnsi="Arial" w:cs="Arial"/>
                <w:b/>
                <w:bCs/>
                <w:sz w:val="14"/>
                <w:szCs w:val="14"/>
              </w:rPr>
              <w:t>Confidentiality</w:t>
            </w:r>
            <w:proofErr w:type="spellEnd"/>
            <w:r w:rsidR="004F2763">
              <w:rPr>
                <w:rFonts w:ascii="Arial" w:hAnsi="Arial" w:cs="Arial"/>
                <w:b/>
                <w:bCs/>
                <w:sz w:val="14"/>
                <w:szCs w:val="14"/>
              </w:rPr>
              <w:t xml:space="preserve"> and Data Privacy</w:t>
            </w:r>
          </w:p>
        </w:tc>
        <w:tc>
          <w:tcPr>
            <w:tcW w:w="5245" w:type="dxa"/>
            <w:gridSpan w:val="2"/>
          </w:tcPr>
          <w:p w14:paraId="53A783E0" w14:textId="4C7BDB42" w:rsidR="0084618C" w:rsidRPr="00F24DFC" w:rsidRDefault="00925F1C" w:rsidP="00F24DFC">
            <w:pPr>
              <w:pStyle w:val="BBHeading1"/>
              <w:ind w:left="346" w:hanging="284"/>
              <w:rPr>
                <w:rFonts w:ascii="Arial" w:hAnsi="Arial" w:cs="Arial"/>
                <w:bCs/>
                <w:sz w:val="14"/>
                <w:szCs w:val="14"/>
                <w:lang w:val="en-GB"/>
              </w:rPr>
            </w:pPr>
            <w:proofErr w:type="spellStart"/>
            <w:r w:rsidRPr="00F24DFC">
              <w:rPr>
                <w:rFonts w:ascii="Arial" w:hAnsi="Arial" w:cs="Arial"/>
                <w:bCs/>
                <w:caps w:val="0"/>
                <w:sz w:val="14"/>
                <w:szCs w:val="14"/>
                <w:lang w:val="en-GB"/>
              </w:rPr>
              <w:t>Riservatezza</w:t>
            </w:r>
            <w:proofErr w:type="spellEnd"/>
          </w:p>
        </w:tc>
      </w:tr>
      <w:tr w:rsidR="00C279B4" w:rsidRPr="00F24DFC" w14:paraId="6B870AEA" w14:textId="77777777" w:rsidTr="00355338">
        <w:tc>
          <w:tcPr>
            <w:tcW w:w="5403" w:type="dxa"/>
            <w:gridSpan w:val="2"/>
          </w:tcPr>
          <w:p w14:paraId="76BD41E4" w14:textId="65379267" w:rsidR="00C279B4" w:rsidRPr="00F24DFC" w:rsidRDefault="00C279B4" w:rsidP="00F24DFC">
            <w:pPr>
              <w:pStyle w:val="BBClause5"/>
              <w:numPr>
                <w:ilvl w:val="4"/>
                <w:numId w:val="143"/>
              </w:numPr>
              <w:tabs>
                <w:tab w:val="clear" w:pos="2699"/>
              </w:tabs>
              <w:ind w:left="318" w:hanging="284"/>
              <w:rPr>
                <w:rFonts w:ascii="Arial" w:hAnsi="Arial" w:cs="Arial"/>
                <w:b/>
                <w:sz w:val="14"/>
                <w:szCs w:val="14"/>
                <w:lang w:val="en-GB"/>
              </w:rPr>
            </w:pPr>
            <w:r w:rsidRPr="00F24DFC">
              <w:rPr>
                <w:rFonts w:ascii="Arial" w:hAnsi="Arial" w:cs="Arial"/>
                <w:sz w:val="14"/>
                <w:szCs w:val="14"/>
                <w:lang w:val="en-GB"/>
              </w:rPr>
              <w:t>A party ("</w:t>
            </w:r>
            <w:r w:rsidR="005859D4" w:rsidRPr="00F24DFC">
              <w:rPr>
                <w:rFonts w:ascii="Arial" w:hAnsi="Arial" w:cs="Arial"/>
                <w:b/>
                <w:bCs/>
                <w:sz w:val="14"/>
                <w:szCs w:val="14"/>
                <w:lang w:val="en-GB"/>
              </w:rPr>
              <w:t>R</w:t>
            </w:r>
            <w:r w:rsidRPr="00F24DFC">
              <w:rPr>
                <w:rFonts w:ascii="Arial" w:hAnsi="Arial" w:cs="Arial"/>
                <w:b/>
                <w:sz w:val="14"/>
                <w:szCs w:val="14"/>
                <w:lang w:val="en-GB"/>
              </w:rPr>
              <w:t xml:space="preserve">eceiving </w:t>
            </w:r>
            <w:r w:rsidR="005859D4" w:rsidRPr="00F24DFC">
              <w:rPr>
                <w:rFonts w:ascii="Arial" w:hAnsi="Arial" w:cs="Arial"/>
                <w:b/>
                <w:sz w:val="14"/>
                <w:szCs w:val="14"/>
                <w:lang w:val="en-GB"/>
              </w:rPr>
              <w:t>P</w:t>
            </w:r>
            <w:r w:rsidRPr="00F24DFC">
              <w:rPr>
                <w:rFonts w:ascii="Arial" w:hAnsi="Arial" w:cs="Arial"/>
                <w:b/>
                <w:sz w:val="14"/>
                <w:szCs w:val="14"/>
                <w:lang w:val="en-GB"/>
              </w:rPr>
              <w:t>arty</w:t>
            </w:r>
            <w:r w:rsidRPr="00F24DFC">
              <w:rPr>
                <w:rFonts w:ascii="Arial" w:hAnsi="Arial" w:cs="Arial"/>
                <w:sz w:val="14"/>
                <w:szCs w:val="14"/>
                <w:lang w:val="en-GB"/>
              </w:rPr>
              <w:t xml:space="preserve">") shall keep in strict confidence all technical or commercial know-how, specifications, inventions, processes or initiatives which are of a confidential nature and have been disclosed to the </w:t>
            </w:r>
            <w:r w:rsidR="005859D4" w:rsidRPr="00F24DFC">
              <w:rPr>
                <w:rFonts w:ascii="Arial" w:hAnsi="Arial" w:cs="Arial"/>
                <w:sz w:val="14"/>
                <w:szCs w:val="14"/>
                <w:lang w:val="en-GB"/>
              </w:rPr>
              <w:t>R</w:t>
            </w:r>
            <w:r w:rsidRPr="00F24DFC">
              <w:rPr>
                <w:rFonts w:ascii="Arial" w:hAnsi="Arial" w:cs="Arial"/>
                <w:sz w:val="14"/>
                <w:szCs w:val="14"/>
                <w:lang w:val="en-GB"/>
              </w:rPr>
              <w:t xml:space="preserve">eceiving </w:t>
            </w:r>
            <w:r w:rsidR="005859D4" w:rsidRPr="00F24DFC">
              <w:rPr>
                <w:rFonts w:ascii="Arial" w:hAnsi="Arial" w:cs="Arial"/>
                <w:sz w:val="14"/>
                <w:szCs w:val="14"/>
                <w:lang w:val="en-GB"/>
              </w:rPr>
              <w:t>P</w:t>
            </w:r>
            <w:r w:rsidRPr="00F24DFC">
              <w:rPr>
                <w:rFonts w:ascii="Arial" w:hAnsi="Arial" w:cs="Arial"/>
                <w:sz w:val="14"/>
                <w:szCs w:val="14"/>
                <w:lang w:val="en-GB"/>
              </w:rPr>
              <w:t>arty by the other party (“</w:t>
            </w:r>
            <w:r w:rsidR="005859D4" w:rsidRPr="00F24DFC">
              <w:rPr>
                <w:rFonts w:ascii="Arial" w:hAnsi="Arial" w:cs="Arial"/>
                <w:b/>
                <w:bCs/>
                <w:sz w:val="14"/>
                <w:szCs w:val="14"/>
                <w:lang w:val="en-GB"/>
              </w:rPr>
              <w:t>D</w:t>
            </w:r>
            <w:r w:rsidRPr="00F24DFC">
              <w:rPr>
                <w:rFonts w:ascii="Arial" w:hAnsi="Arial" w:cs="Arial"/>
                <w:b/>
                <w:bCs/>
                <w:sz w:val="14"/>
                <w:szCs w:val="14"/>
                <w:lang w:val="en-GB"/>
              </w:rPr>
              <w:t xml:space="preserve">isclosing </w:t>
            </w:r>
            <w:r w:rsidR="005859D4" w:rsidRPr="00F24DFC">
              <w:rPr>
                <w:rFonts w:ascii="Arial" w:hAnsi="Arial" w:cs="Arial"/>
                <w:b/>
                <w:bCs/>
                <w:sz w:val="14"/>
                <w:szCs w:val="14"/>
                <w:lang w:val="en-GB"/>
              </w:rPr>
              <w:t>P</w:t>
            </w:r>
            <w:r w:rsidRPr="00F24DFC">
              <w:rPr>
                <w:rFonts w:ascii="Arial" w:hAnsi="Arial" w:cs="Arial"/>
                <w:b/>
                <w:bCs/>
                <w:sz w:val="14"/>
                <w:szCs w:val="14"/>
                <w:lang w:val="en-GB"/>
              </w:rPr>
              <w:t>arty</w:t>
            </w:r>
            <w:r w:rsidRPr="00F24DFC">
              <w:rPr>
                <w:rFonts w:ascii="Arial" w:hAnsi="Arial" w:cs="Arial"/>
                <w:sz w:val="14"/>
                <w:szCs w:val="14"/>
                <w:lang w:val="en-GB"/>
              </w:rPr>
              <w:t xml:space="preserve">"), its employees, agents or subcontractors, and any other confidential information concerning the disclosing party's business, its products and services which the receiving party may obtain. </w:t>
            </w:r>
          </w:p>
        </w:tc>
        <w:tc>
          <w:tcPr>
            <w:tcW w:w="5245" w:type="dxa"/>
            <w:gridSpan w:val="2"/>
          </w:tcPr>
          <w:p w14:paraId="5595B67F" w14:textId="76718CDB" w:rsidR="00C279B4" w:rsidRPr="00F24DFC" w:rsidRDefault="00C279B4" w:rsidP="00F24DFC">
            <w:pPr>
              <w:pStyle w:val="BodyText"/>
              <w:numPr>
                <w:ilvl w:val="0"/>
                <w:numId w:val="176"/>
              </w:numPr>
              <w:ind w:left="346" w:hanging="284"/>
              <w:rPr>
                <w:rFonts w:ascii="Arial" w:hAnsi="Arial" w:cs="Arial"/>
                <w:b/>
                <w:sz w:val="14"/>
                <w:szCs w:val="14"/>
              </w:rPr>
            </w:pPr>
            <w:r w:rsidRPr="00F24DFC">
              <w:rPr>
                <w:rFonts w:ascii="Arial" w:hAnsi="Arial" w:cs="Arial"/>
                <w:sz w:val="14"/>
                <w:szCs w:val="14"/>
                <w:lang w:bidi="it-IT"/>
              </w:rPr>
              <w:t>Una parte ("</w:t>
            </w:r>
            <w:r w:rsidR="005859D4" w:rsidRPr="00F24DFC">
              <w:rPr>
                <w:rFonts w:ascii="Arial" w:hAnsi="Arial" w:cs="Arial"/>
                <w:b/>
                <w:bCs/>
                <w:sz w:val="14"/>
                <w:szCs w:val="14"/>
                <w:lang w:bidi="it-IT"/>
              </w:rPr>
              <w:t>P</w:t>
            </w:r>
            <w:r w:rsidRPr="00F24DFC">
              <w:rPr>
                <w:rFonts w:ascii="Arial" w:hAnsi="Arial" w:cs="Arial"/>
                <w:b/>
                <w:sz w:val="14"/>
                <w:szCs w:val="14"/>
                <w:lang w:bidi="it-IT"/>
              </w:rPr>
              <w:t xml:space="preserve">arte </w:t>
            </w:r>
            <w:r w:rsidR="005859D4" w:rsidRPr="00F24DFC">
              <w:rPr>
                <w:rFonts w:ascii="Arial" w:hAnsi="Arial" w:cs="Arial"/>
                <w:b/>
                <w:sz w:val="14"/>
                <w:szCs w:val="14"/>
                <w:lang w:bidi="it-IT"/>
              </w:rPr>
              <w:t>R</w:t>
            </w:r>
            <w:r w:rsidRPr="00F24DFC">
              <w:rPr>
                <w:rFonts w:ascii="Arial" w:hAnsi="Arial" w:cs="Arial"/>
                <w:b/>
                <w:sz w:val="14"/>
                <w:szCs w:val="14"/>
                <w:lang w:bidi="it-IT"/>
              </w:rPr>
              <w:t>icevente</w:t>
            </w:r>
            <w:r w:rsidRPr="00F24DFC">
              <w:rPr>
                <w:rFonts w:ascii="Arial" w:hAnsi="Arial" w:cs="Arial"/>
                <w:sz w:val="14"/>
                <w:szCs w:val="14"/>
                <w:lang w:bidi="it-IT"/>
              </w:rPr>
              <w:t xml:space="preserve">") dovrà mantenere la massima riservatezza su tutto il know-how tecnico o commerciale, sulle specifiche, le invenzioni, i processi o le iniziative che sono di natura riservata e che sono state rivelate alla </w:t>
            </w:r>
            <w:r w:rsidR="005859D4" w:rsidRPr="00F24DFC">
              <w:rPr>
                <w:rFonts w:ascii="Arial" w:hAnsi="Arial" w:cs="Arial"/>
                <w:sz w:val="14"/>
                <w:szCs w:val="14"/>
                <w:lang w:bidi="it-IT"/>
              </w:rPr>
              <w:t>P</w:t>
            </w:r>
            <w:r w:rsidRPr="00F24DFC">
              <w:rPr>
                <w:rFonts w:ascii="Arial" w:hAnsi="Arial" w:cs="Arial"/>
                <w:sz w:val="14"/>
                <w:szCs w:val="14"/>
                <w:lang w:bidi="it-IT"/>
              </w:rPr>
              <w:t xml:space="preserve">arte </w:t>
            </w:r>
            <w:r w:rsidR="005859D4" w:rsidRPr="00F24DFC">
              <w:rPr>
                <w:rFonts w:ascii="Arial" w:hAnsi="Arial" w:cs="Arial"/>
                <w:sz w:val="14"/>
                <w:szCs w:val="14"/>
                <w:lang w:bidi="it-IT"/>
              </w:rPr>
              <w:t>R</w:t>
            </w:r>
            <w:r w:rsidRPr="00F24DFC">
              <w:rPr>
                <w:rFonts w:ascii="Arial" w:hAnsi="Arial" w:cs="Arial"/>
                <w:sz w:val="14"/>
                <w:szCs w:val="14"/>
                <w:lang w:bidi="it-IT"/>
              </w:rPr>
              <w:t>icevente dall'altra parte ("</w:t>
            </w:r>
            <w:r w:rsidR="005859D4" w:rsidRPr="00F24DFC">
              <w:rPr>
                <w:rFonts w:ascii="Arial" w:hAnsi="Arial" w:cs="Arial"/>
                <w:b/>
                <w:bCs/>
                <w:sz w:val="14"/>
                <w:szCs w:val="14"/>
                <w:lang w:bidi="it-IT"/>
              </w:rPr>
              <w:t>P</w:t>
            </w:r>
            <w:r w:rsidRPr="00F24DFC">
              <w:rPr>
                <w:rFonts w:ascii="Arial" w:hAnsi="Arial" w:cs="Arial"/>
                <w:b/>
                <w:bCs/>
                <w:sz w:val="14"/>
                <w:szCs w:val="14"/>
                <w:lang w:bidi="it-IT"/>
              </w:rPr>
              <w:t xml:space="preserve">arte </w:t>
            </w:r>
            <w:r w:rsidR="005859D4" w:rsidRPr="00F24DFC">
              <w:rPr>
                <w:rFonts w:ascii="Arial" w:hAnsi="Arial" w:cs="Arial"/>
                <w:b/>
                <w:bCs/>
                <w:sz w:val="14"/>
                <w:szCs w:val="14"/>
                <w:lang w:bidi="it-IT"/>
              </w:rPr>
              <w:t>D</w:t>
            </w:r>
            <w:r w:rsidRPr="00F24DFC">
              <w:rPr>
                <w:rFonts w:ascii="Arial" w:hAnsi="Arial" w:cs="Arial"/>
                <w:b/>
                <w:bCs/>
                <w:sz w:val="14"/>
                <w:szCs w:val="14"/>
                <w:lang w:bidi="it-IT"/>
              </w:rPr>
              <w:t>ivulgante</w:t>
            </w:r>
            <w:r w:rsidRPr="00F24DFC">
              <w:rPr>
                <w:rFonts w:ascii="Arial" w:hAnsi="Arial" w:cs="Arial"/>
                <w:sz w:val="14"/>
                <w:szCs w:val="14"/>
                <w:lang w:bidi="it-IT"/>
              </w:rPr>
              <w:t xml:space="preserve">"), dai suoi dipendenti, rappresentanti o subappaltatori, e qualsiasi altra informazione riservata riguardante l'attività della </w:t>
            </w:r>
            <w:r w:rsidR="005859D4" w:rsidRPr="00F24DFC">
              <w:rPr>
                <w:rFonts w:ascii="Arial" w:hAnsi="Arial" w:cs="Arial"/>
                <w:sz w:val="14"/>
                <w:szCs w:val="14"/>
                <w:lang w:bidi="it-IT"/>
              </w:rPr>
              <w:t>P</w:t>
            </w:r>
            <w:r w:rsidRPr="00F24DFC">
              <w:rPr>
                <w:rFonts w:ascii="Arial" w:hAnsi="Arial" w:cs="Arial"/>
                <w:sz w:val="14"/>
                <w:szCs w:val="14"/>
                <w:lang w:bidi="it-IT"/>
              </w:rPr>
              <w:t xml:space="preserve">arte </w:t>
            </w:r>
            <w:r w:rsidR="005859D4" w:rsidRPr="00F24DFC">
              <w:rPr>
                <w:rFonts w:ascii="Arial" w:hAnsi="Arial" w:cs="Arial"/>
                <w:sz w:val="14"/>
                <w:szCs w:val="14"/>
                <w:lang w:bidi="it-IT"/>
              </w:rPr>
              <w:t>D</w:t>
            </w:r>
            <w:r w:rsidRPr="00F24DFC">
              <w:rPr>
                <w:rFonts w:ascii="Arial" w:hAnsi="Arial" w:cs="Arial"/>
                <w:sz w:val="14"/>
                <w:szCs w:val="14"/>
                <w:lang w:bidi="it-IT"/>
              </w:rPr>
              <w:t xml:space="preserve">ivulgante, i suoi prodotti e servizi che la </w:t>
            </w:r>
            <w:r w:rsidR="00D9162A" w:rsidRPr="00F24DFC">
              <w:rPr>
                <w:rFonts w:ascii="Arial" w:hAnsi="Arial" w:cs="Arial"/>
                <w:sz w:val="14"/>
                <w:szCs w:val="14"/>
                <w:lang w:bidi="it-IT"/>
              </w:rPr>
              <w:t>P</w:t>
            </w:r>
            <w:r w:rsidRPr="00F24DFC">
              <w:rPr>
                <w:rFonts w:ascii="Arial" w:hAnsi="Arial" w:cs="Arial"/>
                <w:sz w:val="14"/>
                <w:szCs w:val="14"/>
                <w:lang w:bidi="it-IT"/>
              </w:rPr>
              <w:t xml:space="preserve">arte </w:t>
            </w:r>
            <w:r w:rsidR="00D9162A" w:rsidRPr="00F24DFC">
              <w:rPr>
                <w:rFonts w:ascii="Arial" w:hAnsi="Arial" w:cs="Arial"/>
                <w:sz w:val="14"/>
                <w:szCs w:val="14"/>
                <w:lang w:bidi="it-IT"/>
              </w:rPr>
              <w:t>R</w:t>
            </w:r>
            <w:r w:rsidRPr="00F24DFC">
              <w:rPr>
                <w:rFonts w:ascii="Arial" w:hAnsi="Arial" w:cs="Arial"/>
                <w:sz w:val="14"/>
                <w:szCs w:val="14"/>
                <w:lang w:bidi="it-IT"/>
              </w:rPr>
              <w:t xml:space="preserve">icevente può ottenere. </w:t>
            </w:r>
          </w:p>
        </w:tc>
      </w:tr>
      <w:tr w:rsidR="00C279B4" w:rsidRPr="00F24DFC" w14:paraId="7C5F4915" w14:textId="77777777" w:rsidTr="00355338">
        <w:tc>
          <w:tcPr>
            <w:tcW w:w="5403" w:type="dxa"/>
            <w:gridSpan w:val="2"/>
          </w:tcPr>
          <w:p w14:paraId="36BA989D" w14:textId="0A0E8F7F" w:rsidR="005859D4" w:rsidRPr="00422404" w:rsidRDefault="00C279B4" w:rsidP="00422404">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 xml:space="preserve">The </w:t>
            </w:r>
            <w:r w:rsidR="005859D4" w:rsidRPr="00F24DFC">
              <w:rPr>
                <w:rFonts w:ascii="Arial" w:hAnsi="Arial" w:cs="Arial"/>
                <w:sz w:val="14"/>
                <w:szCs w:val="14"/>
                <w:lang w:val="en-GB"/>
              </w:rPr>
              <w:t>R</w:t>
            </w:r>
            <w:r w:rsidRPr="00F24DFC">
              <w:rPr>
                <w:rFonts w:ascii="Arial" w:hAnsi="Arial" w:cs="Arial"/>
                <w:sz w:val="14"/>
                <w:szCs w:val="14"/>
                <w:lang w:val="en-GB"/>
              </w:rPr>
              <w:t xml:space="preserve">eceiving </w:t>
            </w:r>
            <w:r w:rsidR="005859D4" w:rsidRPr="00F24DFC">
              <w:rPr>
                <w:rFonts w:ascii="Arial" w:hAnsi="Arial" w:cs="Arial"/>
                <w:sz w:val="14"/>
                <w:szCs w:val="14"/>
                <w:lang w:val="en-GB"/>
              </w:rPr>
              <w:t>P</w:t>
            </w:r>
            <w:r w:rsidRPr="00F24DFC">
              <w:rPr>
                <w:rFonts w:ascii="Arial" w:hAnsi="Arial" w:cs="Arial"/>
                <w:sz w:val="14"/>
                <w:szCs w:val="14"/>
                <w:lang w:val="en-GB"/>
              </w:rPr>
              <w:t xml:space="preserve">arty shall only disclose such confidential information to those of its employees, agents and subcontractors who need to know it for the purpose of discharging the </w:t>
            </w:r>
            <w:r w:rsidR="005859D4" w:rsidRPr="00F24DFC">
              <w:rPr>
                <w:rFonts w:ascii="Arial" w:hAnsi="Arial" w:cs="Arial"/>
                <w:sz w:val="14"/>
                <w:szCs w:val="14"/>
                <w:lang w:val="en-GB"/>
              </w:rPr>
              <w:t>R</w:t>
            </w:r>
            <w:r w:rsidRPr="00F24DFC">
              <w:rPr>
                <w:rFonts w:ascii="Arial" w:hAnsi="Arial" w:cs="Arial"/>
                <w:sz w:val="14"/>
                <w:szCs w:val="14"/>
                <w:lang w:val="en-GB"/>
              </w:rPr>
              <w:t xml:space="preserve">eceiving </w:t>
            </w:r>
            <w:r w:rsidR="005859D4" w:rsidRPr="00F24DFC">
              <w:rPr>
                <w:rFonts w:ascii="Arial" w:hAnsi="Arial" w:cs="Arial"/>
                <w:sz w:val="14"/>
                <w:szCs w:val="14"/>
                <w:lang w:val="en-GB"/>
              </w:rPr>
              <w:t>P</w:t>
            </w:r>
            <w:r w:rsidRPr="00F24DFC">
              <w:rPr>
                <w:rFonts w:ascii="Arial" w:hAnsi="Arial" w:cs="Arial"/>
                <w:sz w:val="14"/>
                <w:szCs w:val="14"/>
                <w:lang w:val="en-GB"/>
              </w:rPr>
              <w:t xml:space="preserve">arty's obligations under the Service Agreement, and shall ensure that such employees, agents and subcontractors comply with the obligations set out in this clause as though they were a party to the Service Agreement. The </w:t>
            </w:r>
            <w:r w:rsidR="005859D4" w:rsidRPr="00F24DFC">
              <w:rPr>
                <w:rFonts w:ascii="Arial" w:hAnsi="Arial" w:cs="Arial"/>
                <w:sz w:val="14"/>
                <w:szCs w:val="14"/>
                <w:lang w:val="en-GB"/>
              </w:rPr>
              <w:t>R</w:t>
            </w:r>
            <w:r w:rsidRPr="00F24DFC">
              <w:rPr>
                <w:rFonts w:ascii="Arial" w:hAnsi="Arial" w:cs="Arial"/>
                <w:sz w:val="14"/>
                <w:szCs w:val="14"/>
                <w:lang w:val="en-GB"/>
              </w:rPr>
              <w:t xml:space="preserve">eceiving </w:t>
            </w:r>
            <w:r w:rsidR="005859D4" w:rsidRPr="00F24DFC">
              <w:rPr>
                <w:rFonts w:ascii="Arial" w:hAnsi="Arial" w:cs="Arial"/>
                <w:sz w:val="14"/>
                <w:szCs w:val="14"/>
                <w:lang w:val="en-GB"/>
              </w:rPr>
              <w:t>P</w:t>
            </w:r>
            <w:r w:rsidRPr="00F24DFC">
              <w:rPr>
                <w:rFonts w:ascii="Arial" w:hAnsi="Arial" w:cs="Arial"/>
                <w:sz w:val="14"/>
                <w:szCs w:val="14"/>
                <w:lang w:val="en-GB"/>
              </w:rPr>
              <w:t xml:space="preserve">arty may also disclose such of the </w:t>
            </w:r>
            <w:r w:rsidR="005859D4" w:rsidRPr="00F24DFC">
              <w:rPr>
                <w:rFonts w:ascii="Arial" w:hAnsi="Arial" w:cs="Arial"/>
                <w:sz w:val="14"/>
                <w:szCs w:val="14"/>
                <w:lang w:val="en-GB"/>
              </w:rPr>
              <w:t>D</w:t>
            </w:r>
            <w:r w:rsidRPr="00F24DFC">
              <w:rPr>
                <w:rFonts w:ascii="Arial" w:hAnsi="Arial" w:cs="Arial"/>
                <w:sz w:val="14"/>
                <w:szCs w:val="14"/>
                <w:lang w:val="en-GB"/>
              </w:rPr>
              <w:t xml:space="preserve">isclosing </w:t>
            </w:r>
            <w:r w:rsidR="005859D4" w:rsidRPr="00F24DFC">
              <w:rPr>
                <w:rFonts w:ascii="Arial" w:hAnsi="Arial" w:cs="Arial"/>
                <w:sz w:val="14"/>
                <w:szCs w:val="14"/>
                <w:lang w:val="en-GB"/>
              </w:rPr>
              <w:t>P</w:t>
            </w:r>
            <w:r w:rsidRPr="00F24DFC">
              <w:rPr>
                <w:rFonts w:ascii="Arial" w:hAnsi="Arial" w:cs="Arial"/>
                <w:sz w:val="14"/>
                <w:szCs w:val="14"/>
                <w:lang w:val="en-GB"/>
              </w:rPr>
              <w:t xml:space="preserve">arty's confidential information as is required to be disclosed by law, any governmental or regulatory authority or by a court of competent jurisdiction. </w:t>
            </w:r>
          </w:p>
        </w:tc>
        <w:tc>
          <w:tcPr>
            <w:tcW w:w="5245" w:type="dxa"/>
            <w:gridSpan w:val="2"/>
          </w:tcPr>
          <w:p w14:paraId="2F7D7E33" w14:textId="37839733" w:rsidR="00C279B4" w:rsidRPr="00F24DFC" w:rsidRDefault="00C279B4" w:rsidP="00F24DFC">
            <w:pPr>
              <w:pStyle w:val="BodyText"/>
              <w:numPr>
                <w:ilvl w:val="0"/>
                <w:numId w:val="176"/>
              </w:numPr>
              <w:ind w:left="346" w:hanging="284"/>
              <w:rPr>
                <w:rFonts w:ascii="Arial" w:hAnsi="Arial" w:cs="Arial"/>
                <w:b/>
                <w:sz w:val="14"/>
                <w:szCs w:val="14"/>
              </w:rPr>
            </w:pPr>
            <w:r w:rsidRPr="00F24DFC">
              <w:rPr>
                <w:rFonts w:ascii="Arial" w:hAnsi="Arial" w:cs="Arial"/>
                <w:sz w:val="14"/>
                <w:szCs w:val="14"/>
                <w:lang w:bidi="it-IT"/>
              </w:rPr>
              <w:t xml:space="preserve">La </w:t>
            </w:r>
            <w:r w:rsidR="00D9162A" w:rsidRPr="00F24DFC">
              <w:rPr>
                <w:rFonts w:ascii="Arial" w:hAnsi="Arial" w:cs="Arial"/>
                <w:sz w:val="14"/>
                <w:szCs w:val="14"/>
                <w:lang w:bidi="it-IT"/>
              </w:rPr>
              <w:t>P</w:t>
            </w:r>
            <w:r w:rsidRPr="00F24DFC">
              <w:rPr>
                <w:rFonts w:ascii="Arial" w:hAnsi="Arial" w:cs="Arial"/>
                <w:sz w:val="14"/>
                <w:szCs w:val="14"/>
                <w:lang w:bidi="it-IT"/>
              </w:rPr>
              <w:t xml:space="preserve">arte </w:t>
            </w:r>
            <w:r w:rsidR="00D9162A" w:rsidRPr="00F24DFC">
              <w:rPr>
                <w:rFonts w:ascii="Arial" w:hAnsi="Arial" w:cs="Arial"/>
                <w:sz w:val="14"/>
                <w:szCs w:val="14"/>
                <w:lang w:bidi="it-IT"/>
              </w:rPr>
              <w:t>R</w:t>
            </w:r>
            <w:r w:rsidRPr="00F24DFC">
              <w:rPr>
                <w:rFonts w:ascii="Arial" w:hAnsi="Arial" w:cs="Arial"/>
                <w:sz w:val="14"/>
                <w:szCs w:val="14"/>
                <w:lang w:bidi="it-IT"/>
              </w:rPr>
              <w:t xml:space="preserve">icevente divulgherà tali informazioni riservate solo ai suoi dipendenti, rappresentanti e subappaltatori che devono conoscerle al fine di adempiere agli obblighi della </w:t>
            </w:r>
            <w:r w:rsidR="00D9162A" w:rsidRPr="00F24DFC">
              <w:rPr>
                <w:rFonts w:ascii="Arial" w:hAnsi="Arial" w:cs="Arial"/>
                <w:sz w:val="14"/>
                <w:szCs w:val="14"/>
                <w:lang w:bidi="it-IT"/>
              </w:rPr>
              <w:t>P</w:t>
            </w:r>
            <w:r w:rsidRPr="00F24DFC">
              <w:rPr>
                <w:rFonts w:ascii="Arial" w:hAnsi="Arial" w:cs="Arial"/>
                <w:sz w:val="14"/>
                <w:szCs w:val="14"/>
                <w:lang w:bidi="it-IT"/>
              </w:rPr>
              <w:t xml:space="preserve">arte </w:t>
            </w:r>
            <w:r w:rsidR="00D9162A" w:rsidRPr="00F24DFC">
              <w:rPr>
                <w:rFonts w:ascii="Arial" w:hAnsi="Arial" w:cs="Arial"/>
                <w:sz w:val="14"/>
                <w:szCs w:val="14"/>
                <w:lang w:bidi="it-IT"/>
              </w:rPr>
              <w:t>R</w:t>
            </w:r>
            <w:r w:rsidRPr="00F24DFC">
              <w:rPr>
                <w:rFonts w:ascii="Arial" w:hAnsi="Arial" w:cs="Arial"/>
                <w:sz w:val="14"/>
                <w:szCs w:val="14"/>
                <w:lang w:bidi="it-IT"/>
              </w:rPr>
              <w:t xml:space="preserve">icevente ai sensi del Contratto di Servizi, e garantirà che tali dipendenti, rappresentanti e subappaltatori rispettino gli obblighi di cui alla presente clausola come se fossero parte del Contratto di Servizi. La </w:t>
            </w:r>
            <w:r w:rsidR="00D9162A" w:rsidRPr="00F24DFC">
              <w:rPr>
                <w:rFonts w:ascii="Arial" w:hAnsi="Arial" w:cs="Arial"/>
                <w:sz w:val="14"/>
                <w:szCs w:val="14"/>
                <w:lang w:bidi="it-IT"/>
              </w:rPr>
              <w:t>P</w:t>
            </w:r>
            <w:r w:rsidRPr="00F24DFC">
              <w:rPr>
                <w:rFonts w:ascii="Arial" w:hAnsi="Arial" w:cs="Arial"/>
                <w:sz w:val="14"/>
                <w:szCs w:val="14"/>
                <w:lang w:bidi="it-IT"/>
              </w:rPr>
              <w:t xml:space="preserve">arte </w:t>
            </w:r>
            <w:r w:rsidR="00D9162A" w:rsidRPr="00F24DFC">
              <w:rPr>
                <w:rFonts w:ascii="Arial" w:hAnsi="Arial" w:cs="Arial"/>
                <w:sz w:val="14"/>
                <w:szCs w:val="14"/>
                <w:lang w:bidi="it-IT"/>
              </w:rPr>
              <w:t>R</w:t>
            </w:r>
            <w:r w:rsidRPr="00F24DFC">
              <w:rPr>
                <w:rFonts w:ascii="Arial" w:hAnsi="Arial" w:cs="Arial"/>
                <w:sz w:val="14"/>
                <w:szCs w:val="14"/>
                <w:lang w:bidi="it-IT"/>
              </w:rPr>
              <w:t xml:space="preserve">icevente può anche divulgare le informazioni riservate della </w:t>
            </w:r>
            <w:r w:rsidR="00D9162A" w:rsidRPr="00F24DFC">
              <w:rPr>
                <w:rFonts w:ascii="Arial" w:hAnsi="Arial" w:cs="Arial"/>
                <w:sz w:val="14"/>
                <w:szCs w:val="14"/>
                <w:lang w:bidi="it-IT"/>
              </w:rPr>
              <w:t>P</w:t>
            </w:r>
            <w:r w:rsidRPr="00F24DFC">
              <w:rPr>
                <w:rFonts w:ascii="Arial" w:hAnsi="Arial" w:cs="Arial"/>
                <w:sz w:val="14"/>
                <w:szCs w:val="14"/>
                <w:lang w:bidi="it-IT"/>
              </w:rPr>
              <w:t xml:space="preserve">arte </w:t>
            </w:r>
            <w:r w:rsidR="00D9162A" w:rsidRPr="00F24DFC">
              <w:rPr>
                <w:rFonts w:ascii="Arial" w:hAnsi="Arial" w:cs="Arial"/>
                <w:sz w:val="14"/>
                <w:szCs w:val="14"/>
                <w:lang w:bidi="it-IT"/>
              </w:rPr>
              <w:t>D</w:t>
            </w:r>
            <w:r w:rsidRPr="00F24DFC">
              <w:rPr>
                <w:rFonts w:ascii="Arial" w:hAnsi="Arial" w:cs="Arial"/>
                <w:sz w:val="14"/>
                <w:szCs w:val="14"/>
                <w:lang w:bidi="it-IT"/>
              </w:rPr>
              <w:t xml:space="preserve">ivulgante come richiesto dalla legge, da qualsiasi autorità pubblica o di regolamentazione o da un tribunale competente. </w:t>
            </w:r>
          </w:p>
        </w:tc>
      </w:tr>
      <w:tr w:rsidR="004F2763" w:rsidRPr="00F24DFC" w14:paraId="3375B8D0" w14:textId="77777777" w:rsidTr="00355338">
        <w:tc>
          <w:tcPr>
            <w:tcW w:w="5403" w:type="dxa"/>
            <w:gridSpan w:val="2"/>
          </w:tcPr>
          <w:p w14:paraId="4F72BAF5" w14:textId="7196105A" w:rsidR="004F2763" w:rsidRPr="00422404" w:rsidRDefault="00422404" w:rsidP="00422404">
            <w:pPr>
              <w:pStyle w:val="BBClause5"/>
              <w:tabs>
                <w:tab w:val="clear" w:pos="2699"/>
              </w:tabs>
              <w:ind w:left="318" w:hanging="284"/>
              <w:rPr>
                <w:rFonts w:ascii="Arial" w:hAnsi="Arial" w:cs="Arial"/>
                <w:sz w:val="14"/>
                <w:szCs w:val="14"/>
                <w:lang w:val="en-GB"/>
              </w:rPr>
            </w:pPr>
            <w:r w:rsidRPr="00422404">
              <w:rPr>
                <w:rFonts w:ascii="Arial" w:hAnsi="Arial" w:cs="Arial"/>
                <w:sz w:val="14"/>
                <w:szCs w:val="14"/>
                <w:lang w:val="en-GB"/>
              </w:rPr>
              <w:t>The collection, storage, deletion and use of personal data from Buyer and its employees takes place in full compliance with the relevant data protection regulations according to the Privacy Policy of Videojet. Further information on data processing, data security and data protection also be found in the Privacy Policy.</w:t>
            </w:r>
          </w:p>
        </w:tc>
        <w:tc>
          <w:tcPr>
            <w:tcW w:w="5245" w:type="dxa"/>
            <w:gridSpan w:val="2"/>
          </w:tcPr>
          <w:p w14:paraId="7787A9EF" w14:textId="77777777" w:rsidR="004F2763" w:rsidRDefault="00AA24AB" w:rsidP="00F24DFC">
            <w:pPr>
              <w:pStyle w:val="BodyText"/>
              <w:numPr>
                <w:ilvl w:val="0"/>
                <w:numId w:val="176"/>
              </w:numPr>
              <w:ind w:left="346" w:hanging="284"/>
              <w:rPr>
                <w:rFonts w:ascii="Arial" w:hAnsi="Arial" w:cs="Arial"/>
                <w:sz w:val="14"/>
                <w:szCs w:val="14"/>
                <w:lang w:bidi="it-IT"/>
              </w:rPr>
            </w:pPr>
            <w:r w:rsidRPr="00AA24AB">
              <w:rPr>
                <w:rFonts w:ascii="Arial" w:hAnsi="Arial" w:cs="Arial"/>
                <w:sz w:val="14"/>
                <w:szCs w:val="14"/>
                <w:lang w:bidi="it-IT"/>
              </w:rPr>
              <w:t xml:space="preserve">La raccolta, l'archiviazione, la cancellazione e l'utilizzo dei dati personali dell'Acquirente e dei suoi dipendenti avviene nel pieno rispetto delle norme sulla protezione dei dati secondo la politica sulla privacy di </w:t>
            </w:r>
            <w:proofErr w:type="spellStart"/>
            <w:r w:rsidRPr="00AA24AB">
              <w:rPr>
                <w:rFonts w:ascii="Arial" w:hAnsi="Arial" w:cs="Arial"/>
                <w:sz w:val="14"/>
                <w:szCs w:val="14"/>
                <w:lang w:bidi="it-IT"/>
              </w:rPr>
              <w:t>Videojet</w:t>
            </w:r>
            <w:proofErr w:type="spellEnd"/>
            <w:r w:rsidRPr="00AA24AB">
              <w:rPr>
                <w:rFonts w:ascii="Arial" w:hAnsi="Arial" w:cs="Arial"/>
                <w:sz w:val="14"/>
                <w:szCs w:val="14"/>
                <w:lang w:bidi="it-IT"/>
              </w:rPr>
              <w:t>. Ulteriori informazioni sull'elaborazione dei dati, la sicurezza e la protezione dei dati si trovano anche nella politica sulla privacy.</w:t>
            </w:r>
          </w:p>
          <w:p w14:paraId="7F7B2CE1" w14:textId="64FDCBFE" w:rsidR="00AA24AB" w:rsidRPr="00F24DFC" w:rsidRDefault="00AA24AB" w:rsidP="00AA24AB">
            <w:pPr>
              <w:pStyle w:val="BodyText"/>
              <w:ind w:left="346"/>
              <w:rPr>
                <w:rFonts w:ascii="Arial" w:hAnsi="Arial" w:cs="Arial"/>
                <w:sz w:val="14"/>
                <w:szCs w:val="14"/>
                <w:lang w:bidi="it-IT"/>
              </w:rPr>
            </w:pPr>
          </w:p>
        </w:tc>
      </w:tr>
      <w:tr w:rsidR="0084618C" w:rsidRPr="00F24DFC" w14:paraId="42B79E28" w14:textId="77777777" w:rsidTr="00355338">
        <w:tc>
          <w:tcPr>
            <w:tcW w:w="5403" w:type="dxa"/>
            <w:gridSpan w:val="2"/>
          </w:tcPr>
          <w:p w14:paraId="6E83B3AC" w14:textId="15E2133B" w:rsidR="0084618C" w:rsidRPr="00F24DFC" w:rsidRDefault="003C6E99" w:rsidP="00F24DFC">
            <w:pPr>
              <w:pStyle w:val="ListParagraph"/>
              <w:keepNext/>
              <w:numPr>
                <w:ilvl w:val="0"/>
                <w:numId w:val="138"/>
              </w:numPr>
              <w:ind w:left="318" w:hanging="284"/>
              <w:jc w:val="both"/>
              <w:outlineLvl w:val="0"/>
              <w:rPr>
                <w:rFonts w:ascii="Arial" w:hAnsi="Arial" w:cs="Arial"/>
                <w:b/>
                <w:bCs/>
                <w:sz w:val="14"/>
                <w:szCs w:val="14"/>
              </w:rPr>
            </w:pPr>
            <w:proofErr w:type="spellStart"/>
            <w:r w:rsidRPr="00F24DFC">
              <w:rPr>
                <w:rFonts w:ascii="Arial" w:hAnsi="Arial" w:cs="Arial"/>
                <w:b/>
                <w:bCs/>
                <w:sz w:val="14"/>
                <w:szCs w:val="14"/>
              </w:rPr>
              <w:t>Remedies</w:t>
            </w:r>
            <w:proofErr w:type="spellEnd"/>
            <w:r w:rsidRPr="00F24DFC">
              <w:rPr>
                <w:rFonts w:ascii="Arial" w:hAnsi="Arial" w:cs="Arial"/>
                <w:b/>
                <w:bCs/>
                <w:sz w:val="14"/>
                <w:szCs w:val="14"/>
              </w:rPr>
              <w:t xml:space="preserve"> and liability</w:t>
            </w:r>
          </w:p>
        </w:tc>
        <w:tc>
          <w:tcPr>
            <w:tcW w:w="5245" w:type="dxa"/>
            <w:gridSpan w:val="2"/>
          </w:tcPr>
          <w:p w14:paraId="4D90AFDD" w14:textId="5ED86377" w:rsidR="0084618C" w:rsidRPr="00F24DFC" w:rsidRDefault="00C279B4" w:rsidP="00F24DFC">
            <w:pPr>
              <w:pStyle w:val="BBHeading1"/>
              <w:ind w:left="346" w:hanging="284"/>
              <w:rPr>
                <w:rFonts w:ascii="Arial" w:hAnsi="Arial" w:cs="Arial"/>
                <w:bCs/>
                <w:sz w:val="14"/>
                <w:szCs w:val="14"/>
              </w:rPr>
            </w:pPr>
            <w:r w:rsidRPr="00F24DFC">
              <w:rPr>
                <w:rFonts w:ascii="Arial" w:hAnsi="Arial" w:cs="Arial"/>
                <w:bCs/>
                <w:caps w:val="0"/>
                <w:sz w:val="14"/>
                <w:szCs w:val="14"/>
              </w:rPr>
              <w:t>Mezzi di Tutela e Responsabilità</w:t>
            </w:r>
          </w:p>
        </w:tc>
      </w:tr>
      <w:tr w:rsidR="00C36D5A" w:rsidRPr="00F24DFC" w14:paraId="798B86BA" w14:textId="77777777" w:rsidTr="00355338">
        <w:trPr>
          <w:trHeight w:val="1105"/>
        </w:trPr>
        <w:tc>
          <w:tcPr>
            <w:tcW w:w="5403" w:type="dxa"/>
            <w:gridSpan w:val="2"/>
          </w:tcPr>
          <w:p w14:paraId="193B3B73" w14:textId="59D05C7F" w:rsidR="00C36D5A" w:rsidRPr="00F24DFC" w:rsidRDefault="00C36D5A" w:rsidP="00F24DFC">
            <w:pPr>
              <w:pStyle w:val="BBClause5"/>
              <w:numPr>
                <w:ilvl w:val="4"/>
                <w:numId w:val="144"/>
              </w:numPr>
              <w:tabs>
                <w:tab w:val="clear" w:pos="2699"/>
              </w:tabs>
              <w:ind w:left="318" w:hanging="284"/>
              <w:rPr>
                <w:rFonts w:ascii="Arial" w:hAnsi="Arial" w:cs="Arial"/>
                <w:b/>
                <w:sz w:val="14"/>
                <w:szCs w:val="14"/>
                <w:lang w:val="en-GB"/>
              </w:rPr>
            </w:pPr>
            <w:r w:rsidRPr="00F24DFC">
              <w:rPr>
                <w:rFonts w:ascii="Arial" w:hAnsi="Arial" w:cs="Arial"/>
                <w:sz w:val="14"/>
                <w:szCs w:val="14"/>
                <w:lang w:val="en-GB"/>
              </w:rPr>
              <w:t>Without waiving any other rights or remedies available to it under applicable law or otherwise, Videojet may suspend provision of Services hereunder if the Customer fails to pay any amount due until all past due accounts of the Customer are fully satisfied and Videojet shall not be liable for any costs or losses sustained or incurred by the Customer arising directly or indirectly from such suspension.</w:t>
            </w:r>
          </w:p>
        </w:tc>
        <w:tc>
          <w:tcPr>
            <w:tcW w:w="5245" w:type="dxa"/>
            <w:gridSpan w:val="2"/>
          </w:tcPr>
          <w:p w14:paraId="1064793B" w14:textId="3C53277C" w:rsidR="00C36D5A" w:rsidRPr="00F24DFC" w:rsidRDefault="00C36D5A" w:rsidP="00F24DFC">
            <w:pPr>
              <w:pStyle w:val="BodyText"/>
              <w:numPr>
                <w:ilvl w:val="0"/>
                <w:numId w:val="177"/>
              </w:numPr>
              <w:ind w:left="346" w:hanging="284"/>
              <w:rPr>
                <w:rFonts w:ascii="Arial" w:hAnsi="Arial" w:cs="Arial"/>
                <w:b/>
                <w:sz w:val="14"/>
                <w:szCs w:val="14"/>
              </w:rPr>
            </w:pPr>
            <w:r w:rsidRPr="00F24DFC">
              <w:rPr>
                <w:rFonts w:ascii="Arial" w:hAnsi="Arial" w:cs="Arial"/>
                <w:sz w:val="14"/>
                <w:szCs w:val="14"/>
                <w:lang w:bidi="it-IT"/>
              </w:rPr>
              <w:t xml:space="preserve">Senza rinunciare a qualsiasi altro diritto o mezzo di tutela a disposizione ai sensi della legge applicabile o altrimenti,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può sospendere la fornitura dei Servizi di cui al presente documento se il Cliente omette di pagare qualsiasi importo dovuto fino a quando tutti i conti insoluti del Cliente non siano stati completamente soddisfatti e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non sarà responsabile di alcun costo o perdita sostenuti o subiti dal Cliente derivanti direttamente o indirettamente da tale sospensione.</w:t>
            </w:r>
          </w:p>
        </w:tc>
      </w:tr>
      <w:tr w:rsidR="00C36D5A" w:rsidRPr="00F24DFC" w14:paraId="3703258D" w14:textId="77777777" w:rsidTr="00355338">
        <w:tc>
          <w:tcPr>
            <w:tcW w:w="5403" w:type="dxa"/>
            <w:gridSpan w:val="2"/>
          </w:tcPr>
          <w:p w14:paraId="78BC738B" w14:textId="2DD3B2F4" w:rsidR="00C36D5A" w:rsidRPr="00F24DFC" w:rsidRDefault="00C36D5A"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Videojet's rights and remedies herein are in addition to, and not in lieu of, any other rights or remedies Videojet may have at law.</w:t>
            </w:r>
          </w:p>
        </w:tc>
        <w:tc>
          <w:tcPr>
            <w:tcW w:w="5245" w:type="dxa"/>
            <w:gridSpan w:val="2"/>
          </w:tcPr>
          <w:p w14:paraId="70A9A3F0" w14:textId="3921DF83" w:rsidR="00CF573A" w:rsidRPr="001C3E99" w:rsidRDefault="00C36D5A" w:rsidP="001C3E99">
            <w:pPr>
              <w:pStyle w:val="BodyText"/>
              <w:numPr>
                <w:ilvl w:val="0"/>
                <w:numId w:val="177"/>
              </w:numPr>
              <w:ind w:left="346" w:hanging="284"/>
              <w:rPr>
                <w:rFonts w:ascii="Arial" w:hAnsi="Arial" w:cs="Arial"/>
                <w:b/>
                <w:sz w:val="14"/>
                <w:szCs w:val="14"/>
              </w:rPr>
            </w:pPr>
            <w:r w:rsidRPr="00F24DFC">
              <w:rPr>
                <w:rFonts w:ascii="Arial" w:hAnsi="Arial" w:cs="Arial"/>
                <w:sz w:val="14"/>
                <w:szCs w:val="14"/>
                <w:lang w:bidi="it-IT"/>
              </w:rPr>
              <w:t xml:space="preserve">I diritti e i mezzi di tutela di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sono aggiuntivi e non sostitutivi di qualsiasi altro diritto o mezzo di tutela di cui </w:t>
            </w:r>
            <w:proofErr w:type="spellStart"/>
            <w:r w:rsidRPr="00F24DFC">
              <w:rPr>
                <w:rFonts w:ascii="Arial" w:hAnsi="Arial" w:cs="Arial"/>
                <w:sz w:val="14"/>
                <w:szCs w:val="14"/>
                <w:lang w:bidi="it-IT"/>
              </w:rPr>
              <w:t>Videojet</w:t>
            </w:r>
            <w:proofErr w:type="spellEnd"/>
            <w:r w:rsidRPr="00F24DFC">
              <w:rPr>
                <w:rFonts w:ascii="Arial" w:hAnsi="Arial" w:cs="Arial"/>
                <w:sz w:val="14"/>
                <w:szCs w:val="14"/>
                <w:lang w:bidi="it-IT"/>
              </w:rPr>
              <w:t xml:space="preserve"> possa disporre per legge.</w:t>
            </w:r>
          </w:p>
        </w:tc>
      </w:tr>
      <w:tr w:rsidR="00C36D5A" w:rsidRPr="00F24DFC" w14:paraId="3B00B585" w14:textId="77777777" w:rsidTr="00355338">
        <w:tc>
          <w:tcPr>
            <w:tcW w:w="5403" w:type="dxa"/>
            <w:gridSpan w:val="2"/>
          </w:tcPr>
          <w:p w14:paraId="0EC45357" w14:textId="7E0C16D9" w:rsidR="00C36D5A" w:rsidRPr="00F24DFC" w:rsidRDefault="00C36D5A"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Without prejudice to mandatory provisions provided by the Italian Civil Code,</w:t>
            </w:r>
            <w:r w:rsidRPr="00F24DFC">
              <w:rPr>
                <w:rFonts w:ascii="Arial" w:hAnsi="Arial" w:cs="Arial"/>
                <w:sz w:val="14"/>
                <w:szCs w:val="14"/>
                <w:lang w:val="en-US"/>
              </w:rPr>
              <w:t xml:space="preserve"> Videojet shall under no circumstances whatever be liable to the Customer, for the following types of loss:</w:t>
            </w:r>
          </w:p>
        </w:tc>
        <w:tc>
          <w:tcPr>
            <w:tcW w:w="5245" w:type="dxa"/>
            <w:gridSpan w:val="2"/>
          </w:tcPr>
          <w:p w14:paraId="1CBDDE2A" w14:textId="78F985D5" w:rsidR="00C36D5A" w:rsidRPr="00F24DFC" w:rsidRDefault="00F140A5" w:rsidP="00F24DFC">
            <w:pPr>
              <w:pStyle w:val="BodyText"/>
              <w:numPr>
                <w:ilvl w:val="0"/>
                <w:numId w:val="177"/>
              </w:numPr>
              <w:ind w:left="346" w:hanging="284"/>
              <w:rPr>
                <w:rFonts w:ascii="Arial" w:hAnsi="Arial" w:cs="Arial"/>
                <w:b/>
                <w:sz w:val="14"/>
                <w:szCs w:val="14"/>
              </w:rPr>
            </w:pPr>
            <w:r w:rsidRPr="00F24DFC">
              <w:rPr>
                <w:rFonts w:ascii="Arial" w:hAnsi="Arial" w:cs="Arial"/>
                <w:sz w:val="14"/>
                <w:szCs w:val="14"/>
                <w:lang w:bidi="it-IT"/>
              </w:rPr>
              <w:t>Fatte salve le disposizioni obbligatorie previste dal Codice Civile italiano</w:t>
            </w:r>
            <w:r w:rsidRPr="00F24DFC" w:rsidDel="00F140A5">
              <w:rPr>
                <w:rFonts w:ascii="Arial" w:hAnsi="Arial" w:cs="Arial"/>
                <w:sz w:val="14"/>
                <w:szCs w:val="14"/>
                <w:lang w:bidi="it-IT"/>
              </w:rPr>
              <w:t xml:space="preserve"> </w:t>
            </w:r>
            <w:r w:rsidR="00083DB9" w:rsidRPr="00F24DFC">
              <w:rPr>
                <w:rFonts w:ascii="Arial" w:hAnsi="Arial" w:cs="Arial"/>
                <w:sz w:val="14"/>
                <w:szCs w:val="14"/>
                <w:lang w:bidi="it-IT"/>
              </w:rPr>
              <w:t xml:space="preserve">, </w:t>
            </w:r>
            <w:proofErr w:type="spellStart"/>
            <w:r w:rsidR="00083DB9" w:rsidRPr="00F24DFC">
              <w:rPr>
                <w:rFonts w:ascii="Arial" w:hAnsi="Arial" w:cs="Arial"/>
                <w:sz w:val="14"/>
                <w:szCs w:val="14"/>
                <w:lang w:bidi="it-IT"/>
              </w:rPr>
              <w:t>Videojet</w:t>
            </w:r>
            <w:proofErr w:type="spellEnd"/>
            <w:r w:rsidR="00083DB9" w:rsidRPr="00F24DFC">
              <w:rPr>
                <w:rFonts w:ascii="Arial" w:hAnsi="Arial" w:cs="Arial"/>
                <w:sz w:val="14"/>
                <w:szCs w:val="14"/>
                <w:lang w:bidi="it-IT"/>
              </w:rPr>
              <w:t xml:space="preserve"> non sarà mai responsabile nei confronti del Cliente, , per i seguenti tipi di danno:</w:t>
            </w:r>
          </w:p>
        </w:tc>
      </w:tr>
      <w:tr w:rsidR="00083DB9" w:rsidRPr="00F24DFC" w14:paraId="779D80B0" w14:textId="77777777" w:rsidTr="00355338">
        <w:tc>
          <w:tcPr>
            <w:tcW w:w="5403" w:type="dxa"/>
            <w:gridSpan w:val="2"/>
          </w:tcPr>
          <w:p w14:paraId="25407500" w14:textId="5C36E9F9" w:rsidR="00083DB9" w:rsidRPr="00F24DFC" w:rsidRDefault="00083DB9" w:rsidP="001C3E99">
            <w:pPr>
              <w:pStyle w:val="BodyText"/>
              <w:numPr>
                <w:ilvl w:val="0"/>
                <w:numId w:val="118"/>
              </w:numPr>
              <w:ind w:left="745" w:hanging="425"/>
              <w:rPr>
                <w:rFonts w:ascii="Arial" w:hAnsi="Arial" w:cs="Arial"/>
                <w:b/>
                <w:sz w:val="14"/>
                <w:szCs w:val="14"/>
                <w:lang w:val="en-GB"/>
              </w:rPr>
            </w:pPr>
            <w:r w:rsidRPr="00F24DFC">
              <w:rPr>
                <w:rFonts w:ascii="Arial" w:hAnsi="Arial" w:cs="Arial"/>
                <w:sz w:val="14"/>
                <w:szCs w:val="14"/>
                <w:lang w:val="en-US"/>
              </w:rPr>
              <w:t xml:space="preserve">any direct or indirect loss of profit; </w:t>
            </w:r>
          </w:p>
        </w:tc>
        <w:tc>
          <w:tcPr>
            <w:tcW w:w="5245" w:type="dxa"/>
            <w:gridSpan w:val="2"/>
          </w:tcPr>
          <w:p w14:paraId="34D557FE" w14:textId="1ECA3DA6" w:rsidR="00083DB9" w:rsidRPr="00F24DFC" w:rsidRDefault="00083DB9" w:rsidP="001C3E99">
            <w:pPr>
              <w:pStyle w:val="BodyText"/>
              <w:numPr>
                <w:ilvl w:val="0"/>
                <w:numId w:val="188"/>
              </w:numPr>
              <w:ind w:left="603" w:hanging="284"/>
              <w:rPr>
                <w:rFonts w:ascii="Arial" w:hAnsi="Arial" w:cs="Arial"/>
                <w:b/>
                <w:sz w:val="14"/>
                <w:szCs w:val="14"/>
              </w:rPr>
            </w:pPr>
            <w:r w:rsidRPr="00F24DFC">
              <w:rPr>
                <w:rFonts w:ascii="Arial" w:hAnsi="Arial" w:cs="Arial"/>
                <w:sz w:val="14"/>
                <w:szCs w:val="14"/>
              </w:rPr>
              <w:t xml:space="preserve">qualsiasi lucro cessante diretto o indiretto; </w:t>
            </w:r>
          </w:p>
        </w:tc>
      </w:tr>
      <w:tr w:rsidR="00083DB9" w:rsidRPr="00F24DFC" w14:paraId="0C92E127" w14:textId="77777777" w:rsidTr="00355338">
        <w:tc>
          <w:tcPr>
            <w:tcW w:w="5403" w:type="dxa"/>
            <w:gridSpan w:val="2"/>
          </w:tcPr>
          <w:p w14:paraId="705EE2D6" w14:textId="3F285004" w:rsidR="00083DB9" w:rsidRPr="00F24DFC" w:rsidRDefault="00083DB9" w:rsidP="001C3E99">
            <w:pPr>
              <w:pStyle w:val="BodyText"/>
              <w:numPr>
                <w:ilvl w:val="0"/>
                <w:numId w:val="118"/>
              </w:numPr>
              <w:ind w:left="745" w:hanging="425"/>
              <w:rPr>
                <w:rFonts w:ascii="Arial" w:hAnsi="Arial" w:cs="Arial"/>
                <w:b/>
                <w:sz w:val="14"/>
                <w:szCs w:val="14"/>
                <w:lang w:val="en-GB"/>
              </w:rPr>
            </w:pPr>
            <w:r w:rsidRPr="00F24DFC">
              <w:rPr>
                <w:rFonts w:ascii="Arial" w:hAnsi="Arial" w:cs="Arial"/>
                <w:sz w:val="14"/>
                <w:szCs w:val="14"/>
                <w:lang w:val="en-US"/>
              </w:rPr>
              <w:t>any indirect or consequential loss;</w:t>
            </w:r>
          </w:p>
        </w:tc>
        <w:tc>
          <w:tcPr>
            <w:tcW w:w="5245" w:type="dxa"/>
            <w:gridSpan w:val="2"/>
          </w:tcPr>
          <w:p w14:paraId="0331122C" w14:textId="45AB0637" w:rsidR="00083DB9" w:rsidRPr="00F24DFC" w:rsidRDefault="00083DB9" w:rsidP="001C3E99">
            <w:pPr>
              <w:pStyle w:val="BodyText"/>
              <w:numPr>
                <w:ilvl w:val="0"/>
                <w:numId w:val="188"/>
              </w:numPr>
              <w:ind w:left="603" w:hanging="284"/>
              <w:rPr>
                <w:rFonts w:ascii="Arial" w:hAnsi="Arial" w:cs="Arial"/>
                <w:b/>
                <w:sz w:val="14"/>
                <w:szCs w:val="14"/>
              </w:rPr>
            </w:pPr>
            <w:r w:rsidRPr="00F24DFC">
              <w:rPr>
                <w:rFonts w:ascii="Arial" w:hAnsi="Arial" w:cs="Arial"/>
                <w:sz w:val="14"/>
                <w:szCs w:val="14"/>
              </w:rPr>
              <w:t>qualsiasi danno indiretto;</w:t>
            </w:r>
          </w:p>
        </w:tc>
      </w:tr>
      <w:tr w:rsidR="00083DB9" w:rsidRPr="00F24DFC" w14:paraId="4A0492F9" w14:textId="77777777" w:rsidTr="00355338">
        <w:tc>
          <w:tcPr>
            <w:tcW w:w="5403" w:type="dxa"/>
            <w:gridSpan w:val="2"/>
          </w:tcPr>
          <w:p w14:paraId="79D44D5D" w14:textId="6954AB9B" w:rsidR="00083DB9" w:rsidRPr="00F24DFC" w:rsidRDefault="00083DB9" w:rsidP="001C3E99">
            <w:pPr>
              <w:pStyle w:val="BodyText"/>
              <w:numPr>
                <w:ilvl w:val="0"/>
                <w:numId w:val="118"/>
              </w:numPr>
              <w:ind w:left="745" w:hanging="425"/>
              <w:rPr>
                <w:rFonts w:ascii="Arial" w:hAnsi="Arial" w:cs="Arial"/>
                <w:b/>
                <w:sz w:val="14"/>
                <w:szCs w:val="14"/>
                <w:lang w:val="en-GB"/>
              </w:rPr>
            </w:pPr>
            <w:r w:rsidRPr="00F24DFC">
              <w:rPr>
                <w:rFonts w:ascii="Arial" w:hAnsi="Arial" w:cs="Arial"/>
                <w:sz w:val="14"/>
                <w:szCs w:val="14"/>
                <w:lang w:val="en-US"/>
              </w:rPr>
              <w:t xml:space="preserve">loss of sales or business; </w:t>
            </w:r>
          </w:p>
        </w:tc>
        <w:tc>
          <w:tcPr>
            <w:tcW w:w="5245" w:type="dxa"/>
            <w:gridSpan w:val="2"/>
          </w:tcPr>
          <w:p w14:paraId="60A8E275" w14:textId="75F3806B" w:rsidR="00083DB9" w:rsidRPr="00F24DFC" w:rsidRDefault="00083DB9" w:rsidP="001C3E99">
            <w:pPr>
              <w:pStyle w:val="BodyText"/>
              <w:numPr>
                <w:ilvl w:val="0"/>
                <w:numId w:val="188"/>
              </w:numPr>
              <w:ind w:left="603" w:hanging="284"/>
              <w:rPr>
                <w:rFonts w:ascii="Arial" w:hAnsi="Arial" w:cs="Arial"/>
                <w:b/>
                <w:sz w:val="14"/>
                <w:szCs w:val="14"/>
              </w:rPr>
            </w:pPr>
            <w:r w:rsidRPr="00F24DFC">
              <w:rPr>
                <w:rFonts w:ascii="Arial" w:hAnsi="Arial" w:cs="Arial"/>
                <w:sz w:val="14"/>
                <w:szCs w:val="14"/>
              </w:rPr>
              <w:t xml:space="preserve">perdita di fatturato o di affari; </w:t>
            </w:r>
          </w:p>
        </w:tc>
      </w:tr>
      <w:tr w:rsidR="00083DB9" w:rsidRPr="00F24DFC" w14:paraId="49F7068E" w14:textId="77777777" w:rsidTr="00355338">
        <w:tc>
          <w:tcPr>
            <w:tcW w:w="5403" w:type="dxa"/>
            <w:gridSpan w:val="2"/>
          </w:tcPr>
          <w:p w14:paraId="2C872696" w14:textId="2C7C3DDD" w:rsidR="00083DB9" w:rsidRPr="00F24DFC" w:rsidRDefault="00083DB9" w:rsidP="001C3E99">
            <w:pPr>
              <w:pStyle w:val="BodyText"/>
              <w:numPr>
                <w:ilvl w:val="0"/>
                <w:numId w:val="118"/>
              </w:numPr>
              <w:ind w:left="745" w:hanging="425"/>
              <w:rPr>
                <w:rFonts w:ascii="Arial" w:hAnsi="Arial" w:cs="Arial"/>
                <w:b/>
                <w:sz w:val="14"/>
                <w:szCs w:val="14"/>
                <w:lang w:val="en-GB"/>
              </w:rPr>
            </w:pPr>
            <w:r w:rsidRPr="00F24DFC">
              <w:rPr>
                <w:rFonts w:ascii="Arial" w:hAnsi="Arial" w:cs="Arial"/>
                <w:sz w:val="14"/>
                <w:szCs w:val="14"/>
                <w:lang w:val="en-US"/>
              </w:rPr>
              <w:t xml:space="preserve">loss of use or corruption of software, data or information; </w:t>
            </w:r>
          </w:p>
        </w:tc>
        <w:tc>
          <w:tcPr>
            <w:tcW w:w="5245" w:type="dxa"/>
            <w:gridSpan w:val="2"/>
          </w:tcPr>
          <w:p w14:paraId="57E010F2" w14:textId="68A82D9D" w:rsidR="00083DB9" w:rsidRPr="00F24DFC" w:rsidRDefault="00083DB9" w:rsidP="001C3E99">
            <w:pPr>
              <w:pStyle w:val="BodyText"/>
              <w:numPr>
                <w:ilvl w:val="0"/>
                <w:numId w:val="188"/>
              </w:numPr>
              <w:ind w:left="603" w:hanging="284"/>
              <w:rPr>
                <w:rFonts w:ascii="Arial" w:hAnsi="Arial" w:cs="Arial"/>
                <w:b/>
                <w:sz w:val="14"/>
                <w:szCs w:val="14"/>
              </w:rPr>
            </w:pPr>
            <w:r w:rsidRPr="00F24DFC">
              <w:rPr>
                <w:rFonts w:ascii="Arial" w:hAnsi="Arial" w:cs="Arial"/>
                <w:sz w:val="14"/>
                <w:szCs w:val="14"/>
              </w:rPr>
              <w:t xml:space="preserve">perdita di utilizzo o da di software, dati o informazioni; </w:t>
            </w:r>
          </w:p>
        </w:tc>
      </w:tr>
      <w:tr w:rsidR="00083DB9" w:rsidRPr="00F24DFC" w14:paraId="777D5B7B" w14:textId="77777777" w:rsidTr="00355338">
        <w:tc>
          <w:tcPr>
            <w:tcW w:w="5403" w:type="dxa"/>
            <w:gridSpan w:val="2"/>
          </w:tcPr>
          <w:p w14:paraId="24C34BFB" w14:textId="5952031D" w:rsidR="00083DB9" w:rsidRPr="00F24DFC" w:rsidRDefault="00083DB9" w:rsidP="001C3E99">
            <w:pPr>
              <w:pStyle w:val="BodyText"/>
              <w:numPr>
                <w:ilvl w:val="0"/>
                <w:numId w:val="118"/>
              </w:numPr>
              <w:ind w:left="745" w:hanging="425"/>
              <w:rPr>
                <w:rFonts w:ascii="Arial" w:hAnsi="Arial" w:cs="Arial"/>
                <w:b/>
                <w:sz w:val="14"/>
                <w:szCs w:val="14"/>
                <w:lang w:val="en-GB"/>
              </w:rPr>
            </w:pPr>
            <w:r w:rsidRPr="00F24DFC">
              <w:rPr>
                <w:rFonts w:ascii="Arial" w:hAnsi="Arial" w:cs="Arial"/>
                <w:sz w:val="14"/>
                <w:szCs w:val="14"/>
                <w:lang w:val="en-US"/>
              </w:rPr>
              <w:t>loss of agreements or contracts; or</w:t>
            </w:r>
          </w:p>
        </w:tc>
        <w:tc>
          <w:tcPr>
            <w:tcW w:w="5245" w:type="dxa"/>
            <w:gridSpan w:val="2"/>
          </w:tcPr>
          <w:p w14:paraId="7346A037" w14:textId="00FDD9E8" w:rsidR="00083DB9" w:rsidRPr="00F24DFC" w:rsidRDefault="00083DB9" w:rsidP="001C3E99">
            <w:pPr>
              <w:pStyle w:val="BodyText"/>
              <w:numPr>
                <w:ilvl w:val="0"/>
                <w:numId w:val="188"/>
              </w:numPr>
              <w:ind w:left="603" w:hanging="284"/>
              <w:rPr>
                <w:rFonts w:ascii="Arial" w:hAnsi="Arial" w:cs="Arial"/>
                <w:b/>
                <w:sz w:val="14"/>
                <w:szCs w:val="14"/>
              </w:rPr>
            </w:pPr>
            <w:r w:rsidRPr="00F24DFC">
              <w:rPr>
                <w:rFonts w:ascii="Arial" w:hAnsi="Arial" w:cs="Arial"/>
                <w:sz w:val="14"/>
                <w:szCs w:val="14"/>
              </w:rPr>
              <w:t>perdita di accordi o contratti; o</w:t>
            </w:r>
          </w:p>
        </w:tc>
      </w:tr>
      <w:tr w:rsidR="00083DB9" w:rsidRPr="00F24DFC" w14:paraId="697FCCFA" w14:textId="77777777" w:rsidTr="00355338">
        <w:tc>
          <w:tcPr>
            <w:tcW w:w="5403" w:type="dxa"/>
            <w:gridSpan w:val="2"/>
          </w:tcPr>
          <w:p w14:paraId="1F2B877B" w14:textId="53DE3B65" w:rsidR="00083DB9" w:rsidRPr="00F24DFC" w:rsidRDefault="00083DB9" w:rsidP="001C3E99">
            <w:pPr>
              <w:pStyle w:val="BodyText"/>
              <w:numPr>
                <w:ilvl w:val="0"/>
                <w:numId w:val="118"/>
              </w:numPr>
              <w:ind w:left="745" w:hanging="425"/>
              <w:rPr>
                <w:rFonts w:ascii="Arial" w:hAnsi="Arial" w:cs="Arial"/>
                <w:b/>
                <w:sz w:val="14"/>
                <w:szCs w:val="14"/>
                <w:lang w:val="en-GB"/>
              </w:rPr>
            </w:pPr>
            <w:r w:rsidRPr="00F24DFC">
              <w:rPr>
                <w:rFonts w:ascii="Arial" w:hAnsi="Arial" w:cs="Arial"/>
                <w:sz w:val="14"/>
                <w:szCs w:val="14"/>
                <w:lang w:val="en-US"/>
              </w:rPr>
              <w:t xml:space="preserve">loss of or damage to goodwill, </w:t>
            </w:r>
          </w:p>
        </w:tc>
        <w:tc>
          <w:tcPr>
            <w:tcW w:w="5245" w:type="dxa"/>
            <w:gridSpan w:val="2"/>
          </w:tcPr>
          <w:p w14:paraId="63F92EA8" w14:textId="6A076E59" w:rsidR="00083DB9" w:rsidRPr="00F24DFC" w:rsidRDefault="00083DB9" w:rsidP="001C3E99">
            <w:pPr>
              <w:pStyle w:val="BodyText"/>
              <w:numPr>
                <w:ilvl w:val="0"/>
                <w:numId w:val="188"/>
              </w:numPr>
              <w:ind w:left="603" w:hanging="284"/>
              <w:rPr>
                <w:rFonts w:ascii="Arial" w:hAnsi="Arial" w:cs="Arial"/>
                <w:b/>
                <w:sz w:val="14"/>
                <w:szCs w:val="14"/>
              </w:rPr>
            </w:pPr>
            <w:r w:rsidRPr="00F24DFC">
              <w:rPr>
                <w:rFonts w:ascii="Arial" w:hAnsi="Arial" w:cs="Arial"/>
                <w:sz w:val="14"/>
                <w:szCs w:val="14"/>
              </w:rPr>
              <w:t xml:space="preserve">perdita o danno all'avviamento, </w:t>
            </w:r>
          </w:p>
        </w:tc>
      </w:tr>
      <w:tr w:rsidR="00083DB9" w:rsidRPr="00F24DFC" w14:paraId="1F7ADA5A" w14:textId="77777777" w:rsidTr="00355338">
        <w:tc>
          <w:tcPr>
            <w:tcW w:w="5403" w:type="dxa"/>
            <w:gridSpan w:val="2"/>
          </w:tcPr>
          <w:p w14:paraId="5D331A42" w14:textId="7C214D4C" w:rsidR="00CF573A" w:rsidRPr="00F24DFC" w:rsidRDefault="00083DB9" w:rsidP="001C3E99">
            <w:pPr>
              <w:pStyle w:val="BodyText"/>
              <w:ind w:left="318" w:firstLine="2"/>
              <w:rPr>
                <w:rFonts w:ascii="Arial" w:hAnsi="Arial" w:cs="Arial"/>
                <w:sz w:val="14"/>
                <w:szCs w:val="14"/>
                <w:lang w:val="en-US"/>
              </w:rPr>
            </w:pPr>
            <w:r w:rsidRPr="00F24DFC">
              <w:rPr>
                <w:rFonts w:ascii="Arial" w:hAnsi="Arial" w:cs="Arial"/>
                <w:sz w:val="14"/>
                <w:szCs w:val="14"/>
                <w:lang w:val="en-US"/>
              </w:rPr>
              <w:t>arising under or in connection with the Service Agreement.</w:t>
            </w:r>
          </w:p>
        </w:tc>
        <w:tc>
          <w:tcPr>
            <w:tcW w:w="5245" w:type="dxa"/>
            <w:gridSpan w:val="2"/>
          </w:tcPr>
          <w:p w14:paraId="0C832DA5" w14:textId="06F55E09" w:rsidR="00083DB9" w:rsidRPr="00F24DFC" w:rsidRDefault="00083DB9" w:rsidP="001C3E99">
            <w:pPr>
              <w:pStyle w:val="BodyText"/>
              <w:ind w:left="346" w:hanging="27"/>
              <w:rPr>
                <w:rFonts w:ascii="Arial" w:hAnsi="Arial" w:cs="Arial"/>
                <w:bCs/>
                <w:sz w:val="14"/>
                <w:szCs w:val="14"/>
              </w:rPr>
            </w:pPr>
            <w:r w:rsidRPr="00F24DFC">
              <w:rPr>
                <w:rFonts w:ascii="Arial" w:hAnsi="Arial" w:cs="Arial"/>
                <w:bCs/>
                <w:sz w:val="14"/>
                <w:szCs w:val="14"/>
              </w:rPr>
              <w:t>derivanti da o in relazione al Contratto di Servizi.</w:t>
            </w:r>
          </w:p>
        </w:tc>
      </w:tr>
      <w:tr w:rsidR="00230F70" w:rsidRPr="00F24DFC" w14:paraId="161E7F8E" w14:textId="77777777" w:rsidTr="00355338">
        <w:tc>
          <w:tcPr>
            <w:tcW w:w="5403" w:type="dxa"/>
            <w:gridSpan w:val="2"/>
          </w:tcPr>
          <w:p w14:paraId="18B64CF5" w14:textId="77777777" w:rsidR="00230F70" w:rsidRPr="00F24DFC" w:rsidRDefault="00230F70" w:rsidP="00F24DFC">
            <w:pPr>
              <w:pStyle w:val="BBClause5"/>
              <w:tabs>
                <w:tab w:val="clear" w:pos="2699"/>
                <w:tab w:val="num" w:pos="2155"/>
              </w:tabs>
              <w:ind w:left="318" w:hanging="284"/>
              <w:rPr>
                <w:rFonts w:ascii="Arial" w:hAnsi="Arial" w:cs="Arial"/>
                <w:b/>
                <w:sz w:val="14"/>
                <w:szCs w:val="14"/>
                <w:lang w:val="en-GB"/>
              </w:rPr>
            </w:pPr>
            <w:r w:rsidRPr="00F24DFC">
              <w:rPr>
                <w:rFonts w:ascii="Arial" w:hAnsi="Arial" w:cs="Arial"/>
                <w:sz w:val="14"/>
                <w:szCs w:val="14"/>
                <w:lang w:val="en-GB"/>
              </w:rPr>
              <w:t>Subje</w:t>
            </w:r>
            <w:r w:rsidR="006A458B" w:rsidRPr="00F24DFC">
              <w:rPr>
                <w:rFonts w:ascii="Arial" w:hAnsi="Arial" w:cs="Arial"/>
                <w:sz w:val="14"/>
                <w:szCs w:val="14"/>
                <w:lang w:val="en-GB"/>
              </w:rPr>
              <w:t>c</w:t>
            </w:r>
            <w:r w:rsidRPr="00F24DFC">
              <w:rPr>
                <w:rFonts w:ascii="Arial" w:hAnsi="Arial" w:cs="Arial"/>
                <w:sz w:val="14"/>
                <w:szCs w:val="14"/>
                <w:lang w:val="en-GB"/>
              </w:rPr>
              <w:t>t to clause 7(c) above, Videojet's total liability to the Customer in respect of all other liabilities, costs, expenses, damages and losses howsoever arising under or in connection with the Service Agreement shall in no circumstances exceed the amounts paid by the Customer to Videojet pursuant to the Service Agreement.</w:t>
            </w:r>
          </w:p>
          <w:p w14:paraId="66E78CE0" w14:textId="1956242B" w:rsidR="00CF573A" w:rsidRPr="00F24DFC" w:rsidRDefault="00CF573A" w:rsidP="00F24DFC">
            <w:pPr>
              <w:pStyle w:val="BBClause5"/>
              <w:numPr>
                <w:ilvl w:val="0"/>
                <w:numId w:val="0"/>
              </w:numPr>
              <w:ind w:left="318" w:hanging="284"/>
              <w:rPr>
                <w:rFonts w:ascii="Arial" w:hAnsi="Arial" w:cs="Arial"/>
                <w:b/>
                <w:sz w:val="14"/>
                <w:szCs w:val="14"/>
                <w:lang w:val="en-GB"/>
              </w:rPr>
            </w:pPr>
          </w:p>
        </w:tc>
        <w:tc>
          <w:tcPr>
            <w:tcW w:w="5245" w:type="dxa"/>
            <w:gridSpan w:val="2"/>
          </w:tcPr>
          <w:p w14:paraId="5C146974" w14:textId="289559C2" w:rsidR="00230F70" w:rsidRPr="00F24DFC" w:rsidRDefault="00F140A5" w:rsidP="00F24DFC">
            <w:pPr>
              <w:pStyle w:val="BodyText"/>
              <w:numPr>
                <w:ilvl w:val="0"/>
                <w:numId w:val="177"/>
              </w:numPr>
              <w:ind w:left="346" w:hanging="284"/>
              <w:rPr>
                <w:rFonts w:ascii="Arial" w:hAnsi="Arial" w:cs="Arial"/>
                <w:sz w:val="14"/>
                <w:szCs w:val="14"/>
                <w:lang w:bidi="it-IT"/>
              </w:rPr>
            </w:pPr>
            <w:r w:rsidRPr="00F24DFC">
              <w:rPr>
                <w:rFonts w:ascii="Arial" w:hAnsi="Arial" w:cs="Arial"/>
                <w:sz w:val="14"/>
                <w:szCs w:val="14"/>
                <w:lang w:bidi="it-IT"/>
              </w:rPr>
              <w:t>L</w:t>
            </w:r>
            <w:r w:rsidR="00083DB9" w:rsidRPr="00F24DFC">
              <w:rPr>
                <w:rFonts w:ascii="Arial" w:hAnsi="Arial" w:cs="Arial"/>
                <w:sz w:val="14"/>
                <w:szCs w:val="14"/>
                <w:lang w:bidi="it-IT"/>
              </w:rPr>
              <w:t xml:space="preserve">a responsabilità complessiva di </w:t>
            </w:r>
            <w:proofErr w:type="spellStart"/>
            <w:r w:rsidR="00083DB9" w:rsidRPr="00F24DFC">
              <w:rPr>
                <w:rFonts w:ascii="Arial" w:hAnsi="Arial" w:cs="Arial"/>
                <w:sz w:val="14"/>
                <w:szCs w:val="14"/>
                <w:lang w:bidi="it-IT"/>
              </w:rPr>
              <w:t>Videojet</w:t>
            </w:r>
            <w:proofErr w:type="spellEnd"/>
            <w:r w:rsidR="00083DB9" w:rsidRPr="00F24DFC">
              <w:rPr>
                <w:rFonts w:ascii="Arial" w:hAnsi="Arial" w:cs="Arial"/>
                <w:sz w:val="14"/>
                <w:szCs w:val="14"/>
                <w:lang w:bidi="it-IT"/>
              </w:rPr>
              <w:t xml:space="preserve"> nei confronti del Cliente in relazione a tutte le altre responsabilità, costi, spese, danni e perdite in qualsiasi modo derivanti da o in relazione al Contratto di Servizi, , non dovrà mai superare gli importi corrisposti dal Cliente a </w:t>
            </w:r>
            <w:proofErr w:type="spellStart"/>
            <w:r w:rsidR="00083DB9" w:rsidRPr="00F24DFC">
              <w:rPr>
                <w:rFonts w:ascii="Arial" w:hAnsi="Arial" w:cs="Arial"/>
                <w:sz w:val="14"/>
                <w:szCs w:val="14"/>
                <w:lang w:bidi="it-IT"/>
              </w:rPr>
              <w:t>Videojet</w:t>
            </w:r>
            <w:proofErr w:type="spellEnd"/>
            <w:r w:rsidR="00083DB9" w:rsidRPr="00F24DFC">
              <w:rPr>
                <w:rFonts w:ascii="Arial" w:hAnsi="Arial" w:cs="Arial"/>
                <w:sz w:val="14"/>
                <w:szCs w:val="14"/>
                <w:lang w:bidi="it-IT"/>
              </w:rPr>
              <w:t xml:space="preserve"> ai sensi del Contratto di Servizi.</w:t>
            </w:r>
          </w:p>
        </w:tc>
      </w:tr>
      <w:tr w:rsidR="0084618C" w:rsidRPr="00F24DFC" w14:paraId="13128FA6" w14:textId="77777777" w:rsidTr="00355338">
        <w:tc>
          <w:tcPr>
            <w:tcW w:w="5403" w:type="dxa"/>
            <w:gridSpan w:val="2"/>
          </w:tcPr>
          <w:p w14:paraId="1D5DB72B" w14:textId="52F80CD7" w:rsidR="0084618C" w:rsidRPr="00F24DFC" w:rsidRDefault="000F16A3" w:rsidP="00F24DFC">
            <w:pPr>
              <w:pStyle w:val="ListParagraph"/>
              <w:keepNext/>
              <w:numPr>
                <w:ilvl w:val="0"/>
                <w:numId w:val="138"/>
              </w:numPr>
              <w:ind w:left="318" w:hanging="284"/>
              <w:jc w:val="both"/>
              <w:outlineLvl w:val="0"/>
              <w:rPr>
                <w:rFonts w:ascii="Arial" w:hAnsi="Arial" w:cs="Arial"/>
                <w:b/>
                <w:bCs/>
                <w:sz w:val="14"/>
                <w:szCs w:val="14"/>
              </w:rPr>
            </w:pPr>
            <w:proofErr w:type="spellStart"/>
            <w:r w:rsidRPr="00F24DFC">
              <w:rPr>
                <w:rFonts w:ascii="Arial" w:hAnsi="Arial" w:cs="Arial"/>
                <w:b/>
                <w:bCs/>
                <w:sz w:val="14"/>
                <w:szCs w:val="14"/>
              </w:rPr>
              <w:t>Term</w:t>
            </w:r>
            <w:proofErr w:type="spellEnd"/>
            <w:r w:rsidRPr="00F24DFC">
              <w:rPr>
                <w:rFonts w:ascii="Arial" w:hAnsi="Arial" w:cs="Arial"/>
                <w:b/>
                <w:bCs/>
                <w:sz w:val="14"/>
                <w:szCs w:val="14"/>
              </w:rPr>
              <w:t xml:space="preserve"> and </w:t>
            </w:r>
            <w:proofErr w:type="spellStart"/>
            <w:r w:rsidRPr="00F24DFC">
              <w:rPr>
                <w:rFonts w:ascii="Arial" w:hAnsi="Arial" w:cs="Arial"/>
                <w:b/>
                <w:bCs/>
                <w:sz w:val="14"/>
                <w:szCs w:val="14"/>
              </w:rPr>
              <w:t>termination</w:t>
            </w:r>
            <w:proofErr w:type="spellEnd"/>
          </w:p>
        </w:tc>
        <w:tc>
          <w:tcPr>
            <w:tcW w:w="5245" w:type="dxa"/>
            <w:gridSpan w:val="2"/>
          </w:tcPr>
          <w:p w14:paraId="2F48B348" w14:textId="2FE95EC7" w:rsidR="0084618C" w:rsidRPr="00F24DFC" w:rsidRDefault="00010079" w:rsidP="00F24DFC">
            <w:pPr>
              <w:pStyle w:val="BBHeading1"/>
              <w:ind w:left="346" w:hanging="284"/>
              <w:rPr>
                <w:rFonts w:ascii="Arial" w:hAnsi="Arial" w:cs="Arial"/>
                <w:bCs/>
                <w:sz w:val="14"/>
                <w:szCs w:val="14"/>
                <w:lang w:val="en-GB"/>
              </w:rPr>
            </w:pPr>
            <w:proofErr w:type="spellStart"/>
            <w:r w:rsidRPr="00F24DFC">
              <w:rPr>
                <w:rFonts w:ascii="Arial" w:hAnsi="Arial" w:cs="Arial"/>
                <w:bCs/>
                <w:caps w:val="0"/>
                <w:sz w:val="14"/>
                <w:szCs w:val="14"/>
                <w:lang w:val="en-GB"/>
              </w:rPr>
              <w:t>Durata</w:t>
            </w:r>
            <w:proofErr w:type="spellEnd"/>
          </w:p>
        </w:tc>
      </w:tr>
      <w:tr w:rsidR="000F16A3" w:rsidRPr="00F24DFC" w14:paraId="7B807091" w14:textId="77777777" w:rsidTr="00355338">
        <w:tc>
          <w:tcPr>
            <w:tcW w:w="5403" w:type="dxa"/>
            <w:gridSpan w:val="2"/>
          </w:tcPr>
          <w:p w14:paraId="4A1D9983" w14:textId="4EAFB155" w:rsidR="000F16A3" w:rsidRPr="00F24DFC" w:rsidRDefault="000F16A3" w:rsidP="00F24DFC">
            <w:pPr>
              <w:pStyle w:val="BBClause5"/>
              <w:numPr>
                <w:ilvl w:val="4"/>
                <w:numId w:val="145"/>
              </w:numPr>
              <w:tabs>
                <w:tab w:val="clear" w:pos="2699"/>
              </w:tabs>
              <w:ind w:left="318" w:hanging="284"/>
              <w:rPr>
                <w:rFonts w:ascii="Arial" w:hAnsi="Arial" w:cs="Arial"/>
                <w:sz w:val="14"/>
                <w:szCs w:val="14"/>
                <w:lang w:val="en-GB"/>
              </w:rPr>
            </w:pPr>
            <w:r w:rsidRPr="00F24DFC">
              <w:rPr>
                <w:rFonts w:ascii="Arial" w:hAnsi="Arial" w:cs="Arial"/>
                <w:sz w:val="14"/>
                <w:szCs w:val="14"/>
                <w:lang w:val="en-GB"/>
              </w:rPr>
              <w:t>The Service Agreement is effective during the Term identified in the Service Agreement Order Form.</w:t>
            </w:r>
          </w:p>
        </w:tc>
        <w:tc>
          <w:tcPr>
            <w:tcW w:w="5245" w:type="dxa"/>
            <w:gridSpan w:val="2"/>
          </w:tcPr>
          <w:p w14:paraId="6C9717FF" w14:textId="177F81E0" w:rsidR="00CF573A" w:rsidRPr="001C3E99" w:rsidRDefault="00BB619D" w:rsidP="001C3E99">
            <w:pPr>
              <w:pStyle w:val="BodyText"/>
              <w:numPr>
                <w:ilvl w:val="0"/>
                <w:numId w:val="178"/>
              </w:numPr>
              <w:ind w:left="346" w:hanging="284"/>
              <w:rPr>
                <w:rFonts w:ascii="Arial" w:hAnsi="Arial" w:cs="Arial"/>
                <w:bCs/>
                <w:sz w:val="14"/>
                <w:szCs w:val="14"/>
              </w:rPr>
            </w:pPr>
            <w:r w:rsidRPr="00F24DFC">
              <w:rPr>
                <w:rFonts w:ascii="Arial" w:hAnsi="Arial" w:cs="Arial"/>
                <w:bCs/>
                <w:sz w:val="14"/>
                <w:szCs w:val="14"/>
              </w:rPr>
              <w:t>Il Contratto di Servizi è efficace nel corso della Durata identificata nel Modulo d'Ordine del Contratto di Servizi.</w:t>
            </w:r>
          </w:p>
        </w:tc>
      </w:tr>
      <w:tr w:rsidR="000F16A3" w:rsidRPr="00F24DFC" w14:paraId="2FC33C89" w14:textId="77777777" w:rsidTr="00355338">
        <w:tc>
          <w:tcPr>
            <w:tcW w:w="5403" w:type="dxa"/>
            <w:gridSpan w:val="2"/>
          </w:tcPr>
          <w:p w14:paraId="096B7047" w14:textId="4532E178" w:rsidR="000F16A3" w:rsidRPr="00F24DFC" w:rsidRDefault="000F16A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Following signature of a Service Agreement Order Form, the contract pursuant to this Services Agreement is irrevocable and no refund will be issued by Videojet.  </w:t>
            </w:r>
          </w:p>
        </w:tc>
        <w:tc>
          <w:tcPr>
            <w:tcW w:w="5245" w:type="dxa"/>
            <w:gridSpan w:val="2"/>
          </w:tcPr>
          <w:p w14:paraId="79BF022C" w14:textId="747A3983" w:rsidR="00CF573A" w:rsidRPr="001C3E99" w:rsidRDefault="00BB619D" w:rsidP="001C3E99">
            <w:pPr>
              <w:pStyle w:val="BodyText"/>
              <w:numPr>
                <w:ilvl w:val="0"/>
                <w:numId w:val="178"/>
              </w:numPr>
              <w:ind w:left="346" w:hanging="284"/>
              <w:rPr>
                <w:rFonts w:ascii="Arial" w:hAnsi="Arial" w:cs="Arial"/>
                <w:bCs/>
                <w:sz w:val="14"/>
                <w:szCs w:val="14"/>
              </w:rPr>
            </w:pPr>
            <w:r w:rsidRPr="00F24DFC">
              <w:rPr>
                <w:rFonts w:ascii="Arial" w:hAnsi="Arial" w:cs="Arial"/>
                <w:bCs/>
                <w:sz w:val="14"/>
                <w:szCs w:val="14"/>
              </w:rPr>
              <w:t xml:space="preserve">A seguito della firma di un Modulo d'Ordine del Contratto di Servizi, il contratto ai sensi del presente Contratto di Servizi è irrevocabile e non sarà emesso alcun rimborso da </w:t>
            </w:r>
            <w:proofErr w:type="spellStart"/>
            <w:r w:rsidRPr="00F24DFC">
              <w:rPr>
                <w:rFonts w:ascii="Arial" w:hAnsi="Arial" w:cs="Arial"/>
                <w:bCs/>
                <w:sz w:val="14"/>
                <w:szCs w:val="14"/>
              </w:rPr>
              <w:t>Videojet</w:t>
            </w:r>
            <w:proofErr w:type="spellEnd"/>
            <w:r w:rsidRPr="00F24DFC">
              <w:rPr>
                <w:rFonts w:ascii="Arial" w:hAnsi="Arial" w:cs="Arial"/>
                <w:bCs/>
                <w:sz w:val="14"/>
                <w:szCs w:val="14"/>
              </w:rPr>
              <w:t xml:space="preserve">.  </w:t>
            </w:r>
          </w:p>
        </w:tc>
      </w:tr>
      <w:tr w:rsidR="000F16A3" w:rsidRPr="00F24DFC" w14:paraId="7E299FDE" w14:textId="77777777" w:rsidTr="00355338">
        <w:tc>
          <w:tcPr>
            <w:tcW w:w="5403" w:type="dxa"/>
            <w:gridSpan w:val="2"/>
          </w:tcPr>
          <w:p w14:paraId="6FF612A2" w14:textId="0925301F" w:rsidR="000F16A3" w:rsidRPr="00F24DFC" w:rsidRDefault="000F16A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Without limiting any other available legal rights or remedies, either party may terminate the Service Agreement immediately at any time for cause upon written notice to the other if the other party: </w:t>
            </w:r>
          </w:p>
        </w:tc>
        <w:tc>
          <w:tcPr>
            <w:tcW w:w="5245" w:type="dxa"/>
            <w:gridSpan w:val="2"/>
          </w:tcPr>
          <w:p w14:paraId="4E35B9E7" w14:textId="76372BAF" w:rsidR="000F16A3" w:rsidRPr="00F24DFC" w:rsidRDefault="00BB619D" w:rsidP="00F24DFC">
            <w:pPr>
              <w:pStyle w:val="BodyText"/>
              <w:numPr>
                <w:ilvl w:val="0"/>
                <w:numId w:val="178"/>
              </w:numPr>
              <w:ind w:left="346" w:hanging="284"/>
              <w:rPr>
                <w:rFonts w:ascii="Arial" w:hAnsi="Arial" w:cs="Arial"/>
                <w:bCs/>
                <w:sz w:val="14"/>
                <w:szCs w:val="14"/>
              </w:rPr>
            </w:pPr>
            <w:r w:rsidRPr="00F24DFC">
              <w:rPr>
                <w:rFonts w:ascii="Arial" w:hAnsi="Arial" w:cs="Arial"/>
                <w:bCs/>
                <w:sz w:val="14"/>
                <w:szCs w:val="14"/>
              </w:rPr>
              <w:t>Senza limitare qualsiasi altro diritto o mezzo di tutela previsto dalla legge, ciascuna parte può risolvere il Contratto di Servizi immediatamente in qualsiasi momento per giusta causa con comunicazione scritta all'altra parte qualora quest’ultima:</w:t>
            </w:r>
          </w:p>
        </w:tc>
      </w:tr>
      <w:tr w:rsidR="000F16A3" w:rsidRPr="00F24DFC" w14:paraId="209B0842" w14:textId="77777777" w:rsidTr="00355338">
        <w:tc>
          <w:tcPr>
            <w:tcW w:w="5403" w:type="dxa"/>
            <w:gridSpan w:val="2"/>
          </w:tcPr>
          <w:p w14:paraId="1DE6F665" w14:textId="552D17B4" w:rsidR="000F16A3" w:rsidRPr="00F24DFC" w:rsidRDefault="000F16A3" w:rsidP="00355338">
            <w:pPr>
              <w:pStyle w:val="BodyText"/>
              <w:numPr>
                <w:ilvl w:val="0"/>
                <w:numId w:val="122"/>
              </w:numPr>
              <w:ind w:left="745" w:hanging="425"/>
              <w:rPr>
                <w:rFonts w:ascii="Arial" w:hAnsi="Arial" w:cs="Arial"/>
                <w:sz w:val="14"/>
                <w:szCs w:val="14"/>
                <w:lang w:val="en-US"/>
              </w:rPr>
            </w:pPr>
            <w:r w:rsidRPr="00F24DFC">
              <w:rPr>
                <w:rFonts w:ascii="Arial" w:hAnsi="Arial" w:cs="Arial"/>
                <w:sz w:val="14"/>
                <w:szCs w:val="14"/>
                <w:lang w:val="en-US"/>
              </w:rPr>
              <w:t xml:space="preserve">fails to perform any material obligation of the Service Agreement and (if such breach is remediable) fails to remedy that breach within </w:t>
            </w:r>
            <w:r w:rsidR="001C3E99">
              <w:rPr>
                <w:rFonts w:ascii="Arial" w:hAnsi="Arial" w:cs="Arial"/>
                <w:sz w:val="14"/>
                <w:szCs w:val="14"/>
                <w:lang w:val="en-US"/>
              </w:rPr>
              <w:t>thirty (</w:t>
            </w:r>
            <w:r w:rsidRPr="00F24DFC">
              <w:rPr>
                <w:rFonts w:ascii="Arial" w:hAnsi="Arial" w:cs="Arial"/>
                <w:sz w:val="14"/>
                <w:szCs w:val="14"/>
                <w:lang w:val="en-US"/>
              </w:rPr>
              <w:t>30</w:t>
            </w:r>
            <w:r w:rsidR="001C3E99">
              <w:rPr>
                <w:rFonts w:ascii="Arial" w:hAnsi="Arial" w:cs="Arial"/>
                <w:sz w:val="14"/>
                <w:szCs w:val="14"/>
                <w:lang w:val="en-US"/>
              </w:rPr>
              <w:t>)</w:t>
            </w:r>
            <w:r w:rsidRPr="00F24DFC">
              <w:rPr>
                <w:rFonts w:ascii="Arial" w:hAnsi="Arial" w:cs="Arial"/>
                <w:sz w:val="14"/>
                <w:szCs w:val="14"/>
                <w:lang w:val="en-US"/>
              </w:rPr>
              <w:t xml:space="preserve"> days after receipt of notice in writing to do so;  </w:t>
            </w:r>
          </w:p>
        </w:tc>
        <w:tc>
          <w:tcPr>
            <w:tcW w:w="5245" w:type="dxa"/>
            <w:gridSpan w:val="2"/>
          </w:tcPr>
          <w:p w14:paraId="40874626" w14:textId="13F68994" w:rsidR="000F16A3" w:rsidRPr="00F24DFC" w:rsidRDefault="00BB619D" w:rsidP="00355338">
            <w:pPr>
              <w:pStyle w:val="BodyText"/>
              <w:numPr>
                <w:ilvl w:val="0"/>
                <w:numId w:val="189"/>
              </w:numPr>
              <w:ind w:left="603" w:hanging="284"/>
              <w:rPr>
                <w:rFonts w:ascii="Arial" w:hAnsi="Arial" w:cs="Arial"/>
                <w:bCs/>
                <w:sz w:val="14"/>
                <w:szCs w:val="14"/>
              </w:rPr>
            </w:pPr>
            <w:r w:rsidRPr="00F24DFC">
              <w:rPr>
                <w:rFonts w:ascii="Arial" w:hAnsi="Arial" w:cs="Arial"/>
                <w:bCs/>
                <w:sz w:val="14"/>
                <w:szCs w:val="14"/>
              </w:rPr>
              <w:t xml:space="preserve">non esegua qualsiasi obbligo sostanziale del Contratto di Servizi e (qualora tale violazione sia rimediabile) non rimedi a tale violazione entro </w:t>
            </w:r>
            <w:r w:rsidR="00355338" w:rsidRPr="00355338">
              <w:rPr>
                <w:rFonts w:ascii="Arial" w:hAnsi="Arial" w:cs="Arial"/>
                <w:bCs/>
                <w:sz w:val="14"/>
                <w:szCs w:val="14"/>
              </w:rPr>
              <w:t>trenta</w:t>
            </w:r>
            <w:r w:rsidR="00355338">
              <w:rPr>
                <w:rFonts w:ascii="Arial" w:hAnsi="Arial" w:cs="Arial"/>
                <w:bCs/>
                <w:sz w:val="14"/>
                <w:szCs w:val="14"/>
              </w:rPr>
              <w:t xml:space="preserve"> (</w:t>
            </w:r>
            <w:r w:rsidRPr="00F24DFC">
              <w:rPr>
                <w:rFonts w:ascii="Arial" w:hAnsi="Arial" w:cs="Arial"/>
                <w:bCs/>
                <w:sz w:val="14"/>
                <w:szCs w:val="14"/>
              </w:rPr>
              <w:t>30</w:t>
            </w:r>
            <w:r w:rsidR="00355338">
              <w:rPr>
                <w:rFonts w:ascii="Arial" w:hAnsi="Arial" w:cs="Arial"/>
                <w:bCs/>
                <w:sz w:val="14"/>
                <w:szCs w:val="14"/>
              </w:rPr>
              <w:t>)</w:t>
            </w:r>
            <w:r w:rsidRPr="00F24DFC">
              <w:rPr>
                <w:rFonts w:ascii="Arial" w:hAnsi="Arial" w:cs="Arial"/>
                <w:bCs/>
                <w:sz w:val="14"/>
                <w:szCs w:val="14"/>
              </w:rPr>
              <w:t xml:space="preserve"> giorni dalla ricezione dell'avviso scritto in tal senso;  </w:t>
            </w:r>
          </w:p>
        </w:tc>
      </w:tr>
      <w:tr w:rsidR="000F16A3" w:rsidRPr="00F24DFC" w14:paraId="0E5D1B5E" w14:textId="77777777" w:rsidTr="00355338">
        <w:tc>
          <w:tcPr>
            <w:tcW w:w="5403" w:type="dxa"/>
            <w:gridSpan w:val="2"/>
          </w:tcPr>
          <w:p w14:paraId="76988764" w14:textId="64A602D8" w:rsidR="000F16A3" w:rsidRPr="00F24DFC" w:rsidRDefault="000F16A3" w:rsidP="00355338">
            <w:pPr>
              <w:pStyle w:val="BodyText"/>
              <w:numPr>
                <w:ilvl w:val="0"/>
                <w:numId w:val="122"/>
              </w:numPr>
              <w:ind w:left="745" w:hanging="425"/>
              <w:rPr>
                <w:rFonts w:ascii="Arial" w:hAnsi="Arial" w:cs="Arial"/>
                <w:sz w:val="14"/>
                <w:szCs w:val="14"/>
                <w:lang w:val="en-US"/>
              </w:rPr>
            </w:pPr>
            <w:r w:rsidRPr="00F24DFC">
              <w:rPr>
                <w:rFonts w:ascii="Arial" w:hAnsi="Arial" w:cs="Arial"/>
                <w:sz w:val="14"/>
                <w:szCs w:val="14"/>
                <w:lang w:val="en-US"/>
              </w:rPr>
              <w:t xml:space="preserve">the other party suspends, or threatens to suspend, or ceases or threatens to cease to carry on all or a substantial part of its business; or </w:t>
            </w:r>
          </w:p>
        </w:tc>
        <w:tc>
          <w:tcPr>
            <w:tcW w:w="5245" w:type="dxa"/>
            <w:gridSpan w:val="2"/>
          </w:tcPr>
          <w:p w14:paraId="548F091A" w14:textId="0291571D" w:rsidR="00CB7A1B" w:rsidRPr="00F24DFC" w:rsidRDefault="0086129A" w:rsidP="00355338">
            <w:pPr>
              <w:pStyle w:val="BodyText"/>
              <w:numPr>
                <w:ilvl w:val="0"/>
                <w:numId w:val="189"/>
              </w:numPr>
              <w:ind w:left="603" w:hanging="284"/>
              <w:rPr>
                <w:rFonts w:ascii="Arial" w:hAnsi="Arial" w:cs="Arial"/>
                <w:bCs/>
                <w:sz w:val="14"/>
                <w:szCs w:val="14"/>
              </w:rPr>
            </w:pPr>
            <w:r w:rsidRPr="00F24DFC">
              <w:rPr>
                <w:rFonts w:ascii="Arial" w:hAnsi="Arial" w:cs="Arial"/>
                <w:bCs/>
                <w:sz w:val="14"/>
                <w:szCs w:val="14"/>
              </w:rPr>
              <w:t>l'altra parte sospenda, o minacci di sospendere, o cessi o minacci di cessare di svolgere la totalità o una parte sostanziale della sua attività; o</w:t>
            </w:r>
            <w:r w:rsidRPr="00F24DFC" w:rsidDel="0040019C">
              <w:rPr>
                <w:rFonts w:ascii="Arial" w:hAnsi="Arial" w:cs="Arial"/>
                <w:bCs/>
                <w:sz w:val="14"/>
                <w:szCs w:val="14"/>
              </w:rPr>
              <w:t xml:space="preserve"> </w:t>
            </w:r>
          </w:p>
        </w:tc>
      </w:tr>
      <w:tr w:rsidR="000F16A3" w:rsidRPr="00F24DFC" w14:paraId="3552D77B" w14:textId="77777777" w:rsidTr="00355338">
        <w:tc>
          <w:tcPr>
            <w:tcW w:w="5403" w:type="dxa"/>
            <w:gridSpan w:val="2"/>
          </w:tcPr>
          <w:p w14:paraId="24EF8E5C" w14:textId="4FC80F28" w:rsidR="000F16A3" w:rsidRPr="00F24DFC" w:rsidRDefault="000F16A3" w:rsidP="00355338">
            <w:pPr>
              <w:pStyle w:val="BodyText"/>
              <w:numPr>
                <w:ilvl w:val="0"/>
                <w:numId w:val="122"/>
              </w:numPr>
              <w:ind w:left="745" w:hanging="425"/>
              <w:rPr>
                <w:rFonts w:ascii="Arial" w:hAnsi="Arial" w:cs="Arial"/>
                <w:sz w:val="14"/>
                <w:szCs w:val="14"/>
                <w:lang w:val="en-US"/>
              </w:rPr>
            </w:pPr>
            <w:r w:rsidRPr="00F24DFC">
              <w:rPr>
                <w:rFonts w:ascii="Arial" w:hAnsi="Arial" w:cs="Arial"/>
                <w:sz w:val="14"/>
                <w:szCs w:val="14"/>
                <w:lang w:val="en-US"/>
              </w:rPr>
              <w:t xml:space="preserve">the other party’s financial position deteriorates to such an extent that in the terminating party’s opinion the other party’s capability to adequately fulfil its obligations under the Service Agreement has been placed in jeopardy.  </w:t>
            </w:r>
          </w:p>
        </w:tc>
        <w:tc>
          <w:tcPr>
            <w:tcW w:w="5245" w:type="dxa"/>
            <w:gridSpan w:val="2"/>
          </w:tcPr>
          <w:p w14:paraId="15353584" w14:textId="3E844ED9" w:rsidR="00CF573A" w:rsidRPr="00355338" w:rsidRDefault="00C21A93" w:rsidP="00355338">
            <w:pPr>
              <w:pStyle w:val="BodyText"/>
              <w:numPr>
                <w:ilvl w:val="0"/>
                <w:numId w:val="189"/>
              </w:numPr>
              <w:ind w:left="603" w:hanging="284"/>
              <w:rPr>
                <w:rFonts w:ascii="Arial" w:hAnsi="Arial" w:cs="Arial"/>
                <w:bCs/>
                <w:sz w:val="14"/>
                <w:szCs w:val="14"/>
              </w:rPr>
            </w:pPr>
            <w:r w:rsidRPr="00F24DFC">
              <w:rPr>
                <w:rFonts w:ascii="Arial" w:hAnsi="Arial" w:cs="Arial"/>
                <w:bCs/>
                <w:sz w:val="14"/>
                <w:szCs w:val="14"/>
              </w:rPr>
              <w:t xml:space="preserve">la situazione finanziaria dell'altra parte si deteriori in misura tale che, a parere della parte che risolve il contratto, la capacità dell'altra parte di adempiere adeguatamente ai propri obblighi ai sensi del Contratto di Servizi sia stata messa in pericolo.  </w:t>
            </w:r>
          </w:p>
        </w:tc>
      </w:tr>
      <w:tr w:rsidR="00657B59" w:rsidRPr="00F24DFC" w14:paraId="2147F2F3" w14:textId="77777777" w:rsidTr="00355338">
        <w:tc>
          <w:tcPr>
            <w:tcW w:w="5403" w:type="dxa"/>
            <w:gridSpan w:val="2"/>
          </w:tcPr>
          <w:p w14:paraId="46214AF2" w14:textId="133779F1" w:rsidR="00657B59" w:rsidRPr="00F24DFC" w:rsidRDefault="00657B59"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 xml:space="preserve">Upon termination pursuant to this clause: </w:t>
            </w:r>
          </w:p>
        </w:tc>
        <w:tc>
          <w:tcPr>
            <w:tcW w:w="5245" w:type="dxa"/>
            <w:gridSpan w:val="2"/>
          </w:tcPr>
          <w:p w14:paraId="064507C6" w14:textId="20BBAF1A" w:rsidR="00657B59" w:rsidRPr="00F24DFC" w:rsidRDefault="006D63F3" w:rsidP="00F24DFC">
            <w:pPr>
              <w:pStyle w:val="BodyText"/>
              <w:numPr>
                <w:ilvl w:val="0"/>
                <w:numId w:val="178"/>
              </w:numPr>
              <w:ind w:left="346" w:hanging="284"/>
              <w:rPr>
                <w:rFonts w:ascii="Arial" w:hAnsi="Arial" w:cs="Arial"/>
                <w:bCs/>
                <w:sz w:val="14"/>
                <w:szCs w:val="14"/>
              </w:rPr>
            </w:pPr>
            <w:r w:rsidRPr="00F24DFC">
              <w:rPr>
                <w:rFonts w:ascii="Arial" w:hAnsi="Arial" w:cs="Arial"/>
                <w:bCs/>
                <w:sz w:val="14"/>
                <w:szCs w:val="14"/>
              </w:rPr>
              <w:t>In caso di risoluzione ai sensi della presente clausola:</w:t>
            </w:r>
          </w:p>
        </w:tc>
      </w:tr>
      <w:tr w:rsidR="00657B59" w:rsidRPr="00F24DFC" w14:paraId="3769C6BF" w14:textId="77777777" w:rsidTr="00355338">
        <w:tc>
          <w:tcPr>
            <w:tcW w:w="5403" w:type="dxa"/>
            <w:gridSpan w:val="2"/>
          </w:tcPr>
          <w:p w14:paraId="60401AB5" w14:textId="524DD71C" w:rsidR="00657B59" w:rsidRPr="00F24DFC" w:rsidRDefault="00657B59" w:rsidP="00355338">
            <w:pPr>
              <w:pStyle w:val="BodyText"/>
              <w:numPr>
                <w:ilvl w:val="0"/>
                <w:numId w:val="124"/>
              </w:numPr>
              <w:ind w:left="745" w:hanging="284"/>
              <w:rPr>
                <w:rFonts w:ascii="Arial" w:hAnsi="Arial" w:cs="Arial"/>
                <w:sz w:val="14"/>
                <w:szCs w:val="14"/>
                <w:lang w:val="en-US"/>
              </w:rPr>
            </w:pPr>
            <w:r w:rsidRPr="00F24DFC">
              <w:rPr>
                <w:rFonts w:ascii="Arial" w:hAnsi="Arial" w:cs="Arial"/>
                <w:sz w:val="14"/>
                <w:szCs w:val="14"/>
                <w:lang w:val="en-US"/>
              </w:rPr>
              <w:t>the Customer shall immediately pay all amounts due under the Service Agreement;</w:t>
            </w:r>
          </w:p>
        </w:tc>
        <w:tc>
          <w:tcPr>
            <w:tcW w:w="5245" w:type="dxa"/>
            <w:gridSpan w:val="2"/>
          </w:tcPr>
          <w:p w14:paraId="164D8812" w14:textId="0C6B17F0" w:rsidR="00657B59" w:rsidRPr="00F24DFC" w:rsidRDefault="006D63F3" w:rsidP="00355338">
            <w:pPr>
              <w:pStyle w:val="BodyText"/>
              <w:numPr>
                <w:ilvl w:val="0"/>
                <w:numId w:val="190"/>
              </w:numPr>
              <w:ind w:left="603" w:hanging="284"/>
              <w:rPr>
                <w:rFonts w:ascii="Arial" w:hAnsi="Arial" w:cs="Arial"/>
                <w:bCs/>
                <w:sz w:val="14"/>
                <w:szCs w:val="14"/>
              </w:rPr>
            </w:pPr>
            <w:r w:rsidRPr="00F24DFC">
              <w:rPr>
                <w:rFonts w:ascii="Arial" w:hAnsi="Arial" w:cs="Arial"/>
                <w:bCs/>
                <w:sz w:val="14"/>
                <w:szCs w:val="14"/>
              </w:rPr>
              <w:t>il Cliente pagherà immediatamente tutti gli importi dovuti in base al Contratto di Servizi;</w:t>
            </w:r>
          </w:p>
        </w:tc>
      </w:tr>
      <w:tr w:rsidR="00657B59" w:rsidRPr="00F24DFC" w14:paraId="5192FE02" w14:textId="77777777" w:rsidTr="00355338">
        <w:tc>
          <w:tcPr>
            <w:tcW w:w="5403" w:type="dxa"/>
            <w:gridSpan w:val="2"/>
          </w:tcPr>
          <w:p w14:paraId="6FFA6DAB" w14:textId="59E46259" w:rsidR="00657B59" w:rsidRPr="00F24DFC" w:rsidRDefault="00657B59" w:rsidP="00355338">
            <w:pPr>
              <w:pStyle w:val="BodyText"/>
              <w:numPr>
                <w:ilvl w:val="0"/>
                <w:numId w:val="124"/>
              </w:numPr>
              <w:ind w:left="745" w:hanging="284"/>
              <w:rPr>
                <w:rFonts w:ascii="Arial" w:hAnsi="Arial" w:cs="Arial"/>
                <w:sz w:val="14"/>
                <w:szCs w:val="14"/>
                <w:lang w:val="en-US"/>
              </w:rPr>
            </w:pPr>
            <w:r w:rsidRPr="00F24DFC">
              <w:rPr>
                <w:rFonts w:ascii="Arial" w:hAnsi="Arial" w:cs="Arial"/>
                <w:sz w:val="14"/>
                <w:szCs w:val="14"/>
                <w:lang w:val="en-US"/>
              </w:rPr>
              <w:t xml:space="preserve">the Customer shall return all of Videojet's materials which have not been fully paid for. If the Customer fails to do so, then Videojet may request access to the Customer’s premises to take possession of its materials. Until they have been returned, the Customer shall be solely responsible for their safe keeping and will not use them for any purpose not connected with this Service Agreement. </w:t>
            </w:r>
          </w:p>
        </w:tc>
        <w:tc>
          <w:tcPr>
            <w:tcW w:w="5245" w:type="dxa"/>
            <w:gridSpan w:val="2"/>
          </w:tcPr>
          <w:p w14:paraId="754E229E" w14:textId="70A97D31" w:rsidR="00CF573A" w:rsidRPr="00355338" w:rsidRDefault="006D63F3" w:rsidP="00355338">
            <w:pPr>
              <w:pStyle w:val="BodyText"/>
              <w:numPr>
                <w:ilvl w:val="0"/>
                <w:numId w:val="190"/>
              </w:numPr>
              <w:ind w:left="603" w:hanging="284"/>
              <w:rPr>
                <w:rFonts w:ascii="Arial" w:hAnsi="Arial" w:cs="Arial"/>
                <w:bCs/>
                <w:sz w:val="14"/>
                <w:szCs w:val="14"/>
              </w:rPr>
            </w:pPr>
            <w:r w:rsidRPr="00F24DFC">
              <w:rPr>
                <w:rFonts w:ascii="Arial" w:hAnsi="Arial" w:cs="Arial"/>
                <w:bCs/>
                <w:sz w:val="14"/>
                <w:szCs w:val="14"/>
              </w:rPr>
              <w:t xml:space="preserve">il Cliente dovrà restituire tutto il materiale di </w:t>
            </w:r>
            <w:proofErr w:type="spellStart"/>
            <w:r w:rsidRPr="00F24DFC">
              <w:rPr>
                <w:rFonts w:ascii="Arial" w:hAnsi="Arial" w:cs="Arial"/>
                <w:bCs/>
                <w:sz w:val="14"/>
                <w:szCs w:val="14"/>
              </w:rPr>
              <w:t>Videojet</w:t>
            </w:r>
            <w:proofErr w:type="spellEnd"/>
            <w:r w:rsidRPr="00F24DFC">
              <w:rPr>
                <w:rFonts w:ascii="Arial" w:hAnsi="Arial" w:cs="Arial"/>
                <w:bCs/>
                <w:sz w:val="14"/>
                <w:szCs w:val="14"/>
              </w:rPr>
              <w:t xml:space="preserve"> che non sia stato integralmente pagato. In caso di omissione da parte del Cliente, </w:t>
            </w:r>
            <w:proofErr w:type="spellStart"/>
            <w:r w:rsidRPr="00F24DFC">
              <w:rPr>
                <w:rFonts w:ascii="Arial" w:hAnsi="Arial" w:cs="Arial"/>
                <w:bCs/>
                <w:sz w:val="14"/>
                <w:szCs w:val="14"/>
              </w:rPr>
              <w:t>Videojet</w:t>
            </w:r>
            <w:proofErr w:type="spellEnd"/>
            <w:r w:rsidRPr="00F24DFC">
              <w:rPr>
                <w:rFonts w:ascii="Arial" w:hAnsi="Arial" w:cs="Arial"/>
                <w:bCs/>
                <w:sz w:val="14"/>
                <w:szCs w:val="14"/>
              </w:rPr>
              <w:t xml:space="preserve"> può </w:t>
            </w:r>
            <w:r w:rsidR="00CA3B02" w:rsidRPr="00F24DFC">
              <w:rPr>
                <w:rFonts w:ascii="Arial" w:hAnsi="Arial" w:cs="Arial"/>
                <w:bCs/>
                <w:sz w:val="14"/>
                <w:szCs w:val="14"/>
              </w:rPr>
              <w:t xml:space="preserve">richiedere l’accesso </w:t>
            </w:r>
            <w:r w:rsidRPr="00F24DFC">
              <w:rPr>
                <w:rFonts w:ascii="Arial" w:hAnsi="Arial" w:cs="Arial"/>
                <w:bCs/>
                <w:sz w:val="14"/>
                <w:szCs w:val="14"/>
              </w:rPr>
              <w:t xml:space="preserve">ai locali del Cliente </w:t>
            </w:r>
            <w:r w:rsidR="00CA3B02" w:rsidRPr="00F24DFC">
              <w:rPr>
                <w:rFonts w:ascii="Arial" w:hAnsi="Arial" w:cs="Arial"/>
                <w:bCs/>
                <w:sz w:val="14"/>
                <w:szCs w:val="14"/>
              </w:rPr>
              <w:t xml:space="preserve">per </w:t>
            </w:r>
            <w:r w:rsidRPr="00F24DFC">
              <w:rPr>
                <w:rFonts w:ascii="Arial" w:hAnsi="Arial" w:cs="Arial"/>
                <w:bCs/>
                <w:sz w:val="14"/>
                <w:szCs w:val="14"/>
              </w:rPr>
              <w:t xml:space="preserve"> </w:t>
            </w:r>
            <w:r w:rsidR="00CA3B02" w:rsidRPr="00F24DFC">
              <w:rPr>
                <w:rFonts w:ascii="Arial" w:hAnsi="Arial" w:cs="Arial"/>
                <w:bCs/>
                <w:sz w:val="14"/>
                <w:szCs w:val="14"/>
              </w:rPr>
              <w:t xml:space="preserve">prendere </w:t>
            </w:r>
            <w:r w:rsidRPr="00F24DFC">
              <w:rPr>
                <w:rFonts w:ascii="Arial" w:hAnsi="Arial" w:cs="Arial"/>
                <w:bCs/>
                <w:sz w:val="14"/>
                <w:szCs w:val="14"/>
              </w:rPr>
              <w:t>possesso</w:t>
            </w:r>
            <w:r w:rsidR="00CA3B02" w:rsidRPr="00F24DFC">
              <w:rPr>
                <w:rFonts w:ascii="Arial" w:hAnsi="Arial" w:cs="Arial"/>
                <w:bCs/>
                <w:sz w:val="14"/>
                <w:szCs w:val="14"/>
              </w:rPr>
              <w:t xml:space="preserve"> dei propri materiali</w:t>
            </w:r>
            <w:r w:rsidRPr="00F24DFC">
              <w:rPr>
                <w:rFonts w:ascii="Arial" w:hAnsi="Arial" w:cs="Arial"/>
                <w:bCs/>
                <w:sz w:val="14"/>
                <w:szCs w:val="14"/>
              </w:rPr>
              <w:t>. Fino alla loro restituzione, il Cliente sarà l'unico responsabile della loro custodia e non li utilizzerà per alcuno scopo che non sia legato al presente Contratto di Servizi.</w:t>
            </w:r>
          </w:p>
        </w:tc>
      </w:tr>
      <w:tr w:rsidR="00657B59" w:rsidRPr="00F24DFC" w14:paraId="1009018C" w14:textId="77777777" w:rsidTr="00355338">
        <w:tc>
          <w:tcPr>
            <w:tcW w:w="5403" w:type="dxa"/>
            <w:gridSpan w:val="2"/>
          </w:tcPr>
          <w:p w14:paraId="0F278140" w14:textId="114A8CA7" w:rsidR="00657B59" w:rsidRPr="00F24DFC" w:rsidRDefault="00657B59"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 xml:space="preserve">Either party may terminate the Service Agreement for its convenience upon </w:t>
            </w:r>
            <w:r w:rsidR="00355338">
              <w:rPr>
                <w:rFonts w:ascii="Arial" w:hAnsi="Arial" w:cs="Arial"/>
                <w:sz w:val="14"/>
                <w:szCs w:val="14"/>
                <w:lang w:val="en-GB"/>
              </w:rPr>
              <w:t>thirty (</w:t>
            </w:r>
            <w:r w:rsidRPr="00F24DFC">
              <w:rPr>
                <w:rFonts w:ascii="Arial" w:hAnsi="Arial" w:cs="Arial"/>
                <w:sz w:val="14"/>
                <w:szCs w:val="14"/>
                <w:lang w:val="en-GB"/>
              </w:rPr>
              <w:t>30</w:t>
            </w:r>
            <w:r w:rsidR="00355338">
              <w:rPr>
                <w:rFonts w:ascii="Arial" w:hAnsi="Arial" w:cs="Arial"/>
                <w:sz w:val="14"/>
                <w:szCs w:val="14"/>
                <w:lang w:val="en-GB"/>
              </w:rPr>
              <w:t>)</w:t>
            </w:r>
            <w:r w:rsidRPr="00F24DFC">
              <w:rPr>
                <w:rFonts w:ascii="Arial" w:hAnsi="Arial" w:cs="Arial"/>
                <w:sz w:val="14"/>
                <w:szCs w:val="14"/>
                <w:lang w:val="en-GB"/>
              </w:rPr>
              <w:t xml:space="preserve"> days prior written notice to the other party. However, the parties acknowledge and agree that the Term identified in the Service Agreement is the essence of Videojet's pricing and Videojet will suffer losses if the Service Agreement is terminated prior to the expiration of such Term. Therefore, in the event of termination for convenience by the Customer during the Term, the Customer shall pay an early termination fee to reimburse Videojet for such </w:t>
            </w:r>
            <w:r w:rsidRPr="00F24DFC">
              <w:rPr>
                <w:rFonts w:ascii="Arial" w:hAnsi="Arial" w:cs="Arial"/>
                <w:sz w:val="14"/>
                <w:szCs w:val="14"/>
                <w:lang w:val="en-GB"/>
              </w:rPr>
              <w:lastRenderedPageBreak/>
              <w:t>losses; such fee is a genuine pre estimate of Videojet's loss and is to be construed as liquidated damages. The early termination fee will be computed as follows: Months Remaining in Term x Monthly Fee (Pro-Rated for Annual/Quarterly Service Agreements) x 65%. This early termination fee shall not apply in the event of early termination of the Service Agreement during a renewal term.</w:t>
            </w:r>
          </w:p>
        </w:tc>
        <w:tc>
          <w:tcPr>
            <w:tcW w:w="5245" w:type="dxa"/>
            <w:gridSpan w:val="2"/>
          </w:tcPr>
          <w:p w14:paraId="799624A7" w14:textId="312C7F61" w:rsidR="00F54CC4" w:rsidRPr="00355338" w:rsidRDefault="006D63F3" w:rsidP="00355338">
            <w:pPr>
              <w:pStyle w:val="BodyText"/>
              <w:numPr>
                <w:ilvl w:val="0"/>
                <w:numId w:val="178"/>
              </w:numPr>
              <w:ind w:left="346" w:hanging="284"/>
              <w:rPr>
                <w:rFonts w:ascii="Arial" w:hAnsi="Arial" w:cs="Arial"/>
                <w:bCs/>
                <w:sz w:val="14"/>
                <w:szCs w:val="14"/>
              </w:rPr>
            </w:pPr>
            <w:r w:rsidRPr="00F24DFC">
              <w:rPr>
                <w:rFonts w:ascii="Arial" w:hAnsi="Arial" w:cs="Arial"/>
                <w:bCs/>
                <w:sz w:val="14"/>
                <w:szCs w:val="14"/>
              </w:rPr>
              <w:lastRenderedPageBreak/>
              <w:t xml:space="preserve">Ciascuna parte può recedere liberamente dal Contratto di Servizi con un preavviso scritto di </w:t>
            </w:r>
            <w:r w:rsidR="00355338">
              <w:rPr>
                <w:rFonts w:ascii="Arial" w:hAnsi="Arial" w:cs="Arial"/>
                <w:bCs/>
                <w:sz w:val="14"/>
                <w:szCs w:val="14"/>
              </w:rPr>
              <w:t>trenta (</w:t>
            </w:r>
            <w:r w:rsidRPr="00F24DFC">
              <w:rPr>
                <w:rFonts w:ascii="Arial" w:hAnsi="Arial" w:cs="Arial"/>
                <w:bCs/>
                <w:sz w:val="14"/>
                <w:szCs w:val="14"/>
              </w:rPr>
              <w:t>30</w:t>
            </w:r>
            <w:r w:rsidR="00355338">
              <w:rPr>
                <w:rFonts w:ascii="Arial" w:hAnsi="Arial" w:cs="Arial"/>
                <w:bCs/>
                <w:sz w:val="14"/>
                <w:szCs w:val="14"/>
              </w:rPr>
              <w:t>)</w:t>
            </w:r>
            <w:r w:rsidRPr="00F24DFC">
              <w:rPr>
                <w:rFonts w:ascii="Arial" w:hAnsi="Arial" w:cs="Arial"/>
                <w:bCs/>
                <w:sz w:val="14"/>
                <w:szCs w:val="14"/>
              </w:rPr>
              <w:t xml:space="preserve"> giorni all'altra parte. Tuttavia, le parti riconoscono e concordano che il Termine identificato nel Contratto di Servizi è essenziale per il prezzo di </w:t>
            </w:r>
            <w:proofErr w:type="spellStart"/>
            <w:r w:rsidRPr="00F24DFC">
              <w:rPr>
                <w:rFonts w:ascii="Arial" w:hAnsi="Arial" w:cs="Arial"/>
                <w:bCs/>
                <w:sz w:val="14"/>
                <w:szCs w:val="14"/>
              </w:rPr>
              <w:t>Videojet</w:t>
            </w:r>
            <w:proofErr w:type="spellEnd"/>
            <w:r w:rsidRPr="00F24DFC">
              <w:rPr>
                <w:rFonts w:ascii="Arial" w:hAnsi="Arial" w:cs="Arial"/>
                <w:bCs/>
                <w:sz w:val="14"/>
                <w:szCs w:val="14"/>
              </w:rPr>
              <w:t xml:space="preserve"> e quest’ultima subirà delle perdite qualora il Contratto di Servizi sia risolto prima della scadenza di tale Durata. Pertanto, in caso di recesso libero da parte del Cliente nel corso della Durata, il Cliente dovrà corrispondere una penale di risoluzione anticipata per </w:t>
            </w:r>
            <w:r w:rsidRPr="00F24DFC">
              <w:rPr>
                <w:rFonts w:ascii="Arial" w:hAnsi="Arial" w:cs="Arial"/>
                <w:bCs/>
                <w:sz w:val="14"/>
                <w:szCs w:val="14"/>
              </w:rPr>
              <w:lastRenderedPageBreak/>
              <w:t xml:space="preserve">rimborsare a </w:t>
            </w:r>
            <w:proofErr w:type="spellStart"/>
            <w:r w:rsidRPr="00F24DFC">
              <w:rPr>
                <w:rFonts w:ascii="Arial" w:hAnsi="Arial" w:cs="Arial"/>
                <w:bCs/>
                <w:sz w:val="14"/>
                <w:szCs w:val="14"/>
              </w:rPr>
              <w:t>Videojet</w:t>
            </w:r>
            <w:proofErr w:type="spellEnd"/>
            <w:r w:rsidRPr="00F24DFC">
              <w:rPr>
                <w:rFonts w:ascii="Arial" w:hAnsi="Arial" w:cs="Arial"/>
                <w:bCs/>
                <w:sz w:val="14"/>
                <w:szCs w:val="14"/>
              </w:rPr>
              <w:t xml:space="preserve"> tali perdite; tale penale è una vera e propria stima preliminare del danno di </w:t>
            </w:r>
            <w:proofErr w:type="spellStart"/>
            <w:r w:rsidRPr="00F24DFC">
              <w:rPr>
                <w:rFonts w:ascii="Arial" w:hAnsi="Arial" w:cs="Arial"/>
                <w:bCs/>
                <w:sz w:val="14"/>
                <w:szCs w:val="14"/>
              </w:rPr>
              <w:t>Videojet</w:t>
            </w:r>
            <w:proofErr w:type="spellEnd"/>
            <w:r w:rsidRPr="00F24DFC">
              <w:rPr>
                <w:rFonts w:ascii="Arial" w:hAnsi="Arial" w:cs="Arial"/>
                <w:bCs/>
                <w:sz w:val="14"/>
                <w:szCs w:val="14"/>
              </w:rPr>
              <w:t xml:space="preserve"> e deve essere interpretata come penale. La penale di risoluzione anticipata sarà calcolata come segue: Mesi Rimanenti nella Durata x Canone Mensile (Proporzionale per Contratti di Servizi Annuali/Trimestrali) x 65%. Tale penale di risoluzione anticipata non si applica in caso di risoluzione anticipata del Contratto di Servizi durante un periodo di rinnovo.</w:t>
            </w:r>
          </w:p>
        </w:tc>
      </w:tr>
      <w:tr w:rsidR="00657B59" w:rsidRPr="00F24DFC" w14:paraId="70AA7F4F" w14:textId="77777777" w:rsidTr="00355338">
        <w:tc>
          <w:tcPr>
            <w:tcW w:w="5403" w:type="dxa"/>
            <w:gridSpan w:val="2"/>
          </w:tcPr>
          <w:p w14:paraId="448D1A78" w14:textId="3023FFF8" w:rsidR="00657B59" w:rsidRPr="00F24DFC" w:rsidRDefault="00657B59"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lastRenderedPageBreak/>
              <w:t>Notwithstanding the foregoing and for the avoidance of doubt, if the Equipment is upgraded to new Videojet equipment with a corresponding Service Agreement then Videojet shall not charge an early termination fee to the Customer.</w:t>
            </w:r>
          </w:p>
        </w:tc>
        <w:tc>
          <w:tcPr>
            <w:tcW w:w="5245" w:type="dxa"/>
            <w:gridSpan w:val="2"/>
          </w:tcPr>
          <w:p w14:paraId="743D59CA" w14:textId="18F40ECB" w:rsidR="00F54CC4" w:rsidRPr="00355338" w:rsidRDefault="006D63F3" w:rsidP="00355338">
            <w:pPr>
              <w:pStyle w:val="BodyText"/>
              <w:numPr>
                <w:ilvl w:val="0"/>
                <w:numId w:val="178"/>
              </w:numPr>
              <w:ind w:left="346" w:hanging="284"/>
              <w:rPr>
                <w:rFonts w:ascii="Arial" w:hAnsi="Arial" w:cs="Arial"/>
                <w:bCs/>
                <w:sz w:val="14"/>
                <w:szCs w:val="14"/>
              </w:rPr>
            </w:pPr>
            <w:r w:rsidRPr="00F24DFC">
              <w:rPr>
                <w:rFonts w:ascii="Arial" w:hAnsi="Arial" w:cs="Arial"/>
                <w:bCs/>
                <w:sz w:val="14"/>
                <w:szCs w:val="14"/>
              </w:rPr>
              <w:t xml:space="preserve">In deroga a quanto sopra e per maggior chiarezza qualora l'Attrezzatura sia aggiornata con una nuova attrezzatura </w:t>
            </w:r>
            <w:proofErr w:type="spellStart"/>
            <w:r w:rsidRPr="00F24DFC">
              <w:rPr>
                <w:rFonts w:ascii="Arial" w:hAnsi="Arial" w:cs="Arial"/>
                <w:bCs/>
                <w:sz w:val="14"/>
                <w:szCs w:val="14"/>
              </w:rPr>
              <w:t>Videojet</w:t>
            </w:r>
            <w:proofErr w:type="spellEnd"/>
            <w:r w:rsidRPr="00F24DFC">
              <w:rPr>
                <w:rFonts w:ascii="Arial" w:hAnsi="Arial" w:cs="Arial"/>
                <w:bCs/>
                <w:sz w:val="14"/>
                <w:szCs w:val="14"/>
              </w:rPr>
              <w:t xml:space="preserve"> con un corrispondente Contratto di Servizi, </w:t>
            </w:r>
            <w:proofErr w:type="spellStart"/>
            <w:r w:rsidRPr="00F24DFC">
              <w:rPr>
                <w:rFonts w:ascii="Arial" w:hAnsi="Arial" w:cs="Arial"/>
                <w:bCs/>
                <w:sz w:val="14"/>
                <w:szCs w:val="14"/>
              </w:rPr>
              <w:t>Videojet</w:t>
            </w:r>
            <w:proofErr w:type="spellEnd"/>
            <w:r w:rsidRPr="00F24DFC">
              <w:rPr>
                <w:rFonts w:ascii="Arial" w:hAnsi="Arial" w:cs="Arial"/>
                <w:bCs/>
                <w:sz w:val="14"/>
                <w:szCs w:val="14"/>
              </w:rPr>
              <w:t xml:space="preserve"> non addebiterà al Cliente una penale di risoluzione anticipata.</w:t>
            </w:r>
          </w:p>
        </w:tc>
      </w:tr>
      <w:tr w:rsidR="00657B59" w:rsidRPr="00F24DFC" w14:paraId="01B0B07D" w14:textId="77777777" w:rsidTr="00355338">
        <w:tc>
          <w:tcPr>
            <w:tcW w:w="5403" w:type="dxa"/>
            <w:gridSpan w:val="2"/>
          </w:tcPr>
          <w:p w14:paraId="57E2ED50" w14:textId="701F9B8B" w:rsidR="00657B59" w:rsidRPr="00F24DFC" w:rsidRDefault="00657B59"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Clauses 5, 6, 7, 8. 11 and 12 shall survive termination of the Service Agreement.</w:t>
            </w:r>
          </w:p>
        </w:tc>
        <w:tc>
          <w:tcPr>
            <w:tcW w:w="5245" w:type="dxa"/>
            <w:gridSpan w:val="2"/>
          </w:tcPr>
          <w:p w14:paraId="5368314F" w14:textId="77777777" w:rsidR="00657B59" w:rsidRPr="00F24DFC" w:rsidRDefault="006D63F3" w:rsidP="00F24DFC">
            <w:pPr>
              <w:pStyle w:val="BodyText"/>
              <w:numPr>
                <w:ilvl w:val="0"/>
                <w:numId w:val="178"/>
              </w:numPr>
              <w:ind w:left="346" w:hanging="284"/>
              <w:rPr>
                <w:rFonts w:ascii="Arial" w:hAnsi="Arial" w:cs="Arial"/>
                <w:bCs/>
                <w:sz w:val="14"/>
                <w:szCs w:val="14"/>
              </w:rPr>
            </w:pPr>
            <w:r w:rsidRPr="00F24DFC">
              <w:rPr>
                <w:rFonts w:ascii="Arial" w:hAnsi="Arial" w:cs="Arial"/>
                <w:bCs/>
                <w:sz w:val="14"/>
                <w:szCs w:val="14"/>
              </w:rPr>
              <w:t xml:space="preserve">Le clausole 5, 6, 7, 8. 11 e 12 saranno </w:t>
            </w:r>
            <w:proofErr w:type="spellStart"/>
            <w:r w:rsidRPr="00F24DFC">
              <w:rPr>
                <w:rFonts w:ascii="Arial" w:hAnsi="Arial" w:cs="Arial"/>
                <w:bCs/>
                <w:sz w:val="14"/>
                <w:szCs w:val="14"/>
              </w:rPr>
              <w:t>ultrattive</w:t>
            </w:r>
            <w:proofErr w:type="spellEnd"/>
            <w:r w:rsidRPr="00F24DFC">
              <w:rPr>
                <w:rFonts w:ascii="Arial" w:hAnsi="Arial" w:cs="Arial"/>
                <w:bCs/>
                <w:sz w:val="14"/>
                <w:szCs w:val="14"/>
              </w:rPr>
              <w:t xml:space="preserve"> alla risoluzione del Contratto di Servizi.</w:t>
            </w:r>
          </w:p>
          <w:p w14:paraId="37B6FA64" w14:textId="3531D293" w:rsidR="00F54CC4" w:rsidRPr="00F24DFC" w:rsidRDefault="00F54CC4" w:rsidP="00F24DFC">
            <w:pPr>
              <w:pStyle w:val="BodyText"/>
              <w:ind w:left="346" w:hanging="284"/>
              <w:rPr>
                <w:rFonts w:ascii="Arial" w:hAnsi="Arial" w:cs="Arial"/>
                <w:bCs/>
                <w:sz w:val="14"/>
                <w:szCs w:val="14"/>
              </w:rPr>
            </w:pPr>
          </w:p>
        </w:tc>
      </w:tr>
      <w:tr w:rsidR="0084618C" w:rsidRPr="00F24DFC" w14:paraId="6F89FA06" w14:textId="77777777" w:rsidTr="00355338">
        <w:tc>
          <w:tcPr>
            <w:tcW w:w="5403" w:type="dxa"/>
            <w:gridSpan w:val="2"/>
          </w:tcPr>
          <w:p w14:paraId="726F5CEF" w14:textId="0CA241E3" w:rsidR="0084618C" w:rsidRPr="00F24DFC" w:rsidRDefault="007C0370" w:rsidP="00F24DFC">
            <w:pPr>
              <w:pStyle w:val="ListParagraph"/>
              <w:keepNext/>
              <w:numPr>
                <w:ilvl w:val="0"/>
                <w:numId w:val="138"/>
              </w:numPr>
              <w:ind w:left="318" w:hanging="284"/>
              <w:jc w:val="both"/>
              <w:outlineLvl w:val="0"/>
              <w:rPr>
                <w:rFonts w:ascii="Arial" w:hAnsi="Arial" w:cs="Arial"/>
                <w:b/>
                <w:bCs/>
                <w:sz w:val="14"/>
                <w:szCs w:val="14"/>
              </w:rPr>
            </w:pPr>
            <w:r w:rsidRPr="00F24DFC">
              <w:rPr>
                <w:rFonts w:ascii="Arial" w:hAnsi="Arial" w:cs="Arial"/>
                <w:b/>
                <w:bCs/>
                <w:sz w:val="14"/>
                <w:szCs w:val="14"/>
              </w:rPr>
              <w:t xml:space="preserve">Force </w:t>
            </w:r>
            <w:proofErr w:type="spellStart"/>
            <w:r w:rsidRPr="00F24DFC">
              <w:rPr>
                <w:rFonts w:ascii="Arial" w:hAnsi="Arial" w:cs="Arial"/>
                <w:b/>
                <w:bCs/>
                <w:sz w:val="14"/>
                <w:szCs w:val="14"/>
              </w:rPr>
              <w:t>majeure</w:t>
            </w:r>
            <w:proofErr w:type="spellEnd"/>
            <w:r w:rsidRPr="00F24DFC">
              <w:rPr>
                <w:rFonts w:ascii="Arial" w:hAnsi="Arial" w:cs="Arial"/>
                <w:b/>
                <w:bCs/>
                <w:sz w:val="14"/>
                <w:szCs w:val="14"/>
              </w:rPr>
              <w:t xml:space="preserve"> </w:t>
            </w:r>
          </w:p>
        </w:tc>
        <w:tc>
          <w:tcPr>
            <w:tcW w:w="5245" w:type="dxa"/>
            <w:gridSpan w:val="2"/>
          </w:tcPr>
          <w:p w14:paraId="354D3F81" w14:textId="55CD2149" w:rsidR="0084618C" w:rsidRPr="00F24DFC" w:rsidRDefault="00010079" w:rsidP="00F24DFC">
            <w:pPr>
              <w:pStyle w:val="BBHeading1"/>
              <w:ind w:left="346" w:hanging="284"/>
              <w:rPr>
                <w:rFonts w:ascii="Arial" w:hAnsi="Arial" w:cs="Arial"/>
                <w:bCs/>
                <w:sz w:val="14"/>
                <w:szCs w:val="14"/>
                <w:lang w:val="en-GB"/>
              </w:rPr>
            </w:pPr>
            <w:r w:rsidRPr="00F24DFC">
              <w:rPr>
                <w:rFonts w:ascii="Arial" w:hAnsi="Arial" w:cs="Arial"/>
                <w:bCs/>
                <w:caps w:val="0"/>
                <w:sz w:val="14"/>
                <w:szCs w:val="14"/>
                <w:lang w:val="en-GB"/>
              </w:rPr>
              <w:t xml:space="preserve">Forza </w:t>
            </w:r>
            <w:proofErr w:type="spellStart"/>
            <w:r w:rsidRPr="00F24DFC">
              <w:rPr>
                <w:rFonts w:ascii="Arial" w:hAnsi="Arial" w:cs="Arial"/>
                <w:bCs/>
                <w:caps w:val="0"/>
                <w:sz w:val="14"/>
                <w:szCs w:val="14"/>
                <w:lang w:val="en-GB"/>
              </w:rPr>
              <w:t>maggiore</w:t>
            </w:r>
            <w:proofErr w:type="spellEnd"/>
          </w:p>
        </w:tc>
      </w:tr>
      <w:tr w:rsidR="0084618C" w:rsidRPr="00F24DFC" w14:paraId="56E2F3C8" w14:textId="77777777" w:rsidTr="00355338">
        <w:tc>
          <w:tcPr>
            <w:tcW w:w="5403" w:type="dxa"/>
            <w:gridSpan w:val="2"/>
          </w:tcPr>
          <w:p w14:paraId="1B49A0EF" w14:textId="6C4DB8E0" w:rsidR="0084618C" w:rsidRPr="00F24DFC" w:rsidRDefault="00692FE1" w:rsidP="00355338">
            <w:pPr>
              <w:pStyle w:val="BBBodyTextIndent1"/>
              <w:ind w:left="318" w:firstLine="2"/>
              <w:rPr>
                <w:rFonts w:ascii="Arial" w:hAnsi="Arial" w:cs="Arial"/>
                <w:sz w:val="14"/>
                <w:szCs w:val="14"/>
                <w:lang w:val="en-GB"/>
              </w:rPr>
            </w:pPr>
            <w:r w:rsidRPr="00692FE1">
              <w:rPr>
                <w:rFonts w:ascii="Arial" w:hAnsi="Arial" w:cs="Arial"/>
                <w:sz w:val="14"/>
                <w:szCs w:val="14"/>
                <w:lang w:val="en-GB"/>
              </w:rPr>
              <w:t xml:space="preserve">Except for the Customer's payment obligations, neither party shall be liable for delays in performance or non-performance, in whole or in part, resulting from causes beyond its reasonable control, such as acts of God, fire, strikes, epidemics, pandemics, embargos, acts of government or other civil or military authority, war, riots, delays in transportation, difficulties in obtaining labour, materials, manufacturing facilities or transportation, or other similar causes </w:t>
            </w:r>
            <w:r w:rsidR="00F80846" w:rsidRPr="00F24DFC">
              <w:rPr>
                <w:rFonts w:ascii="Arial" w:hAnsi="Arial" w:cs="Arial"/>
                <w:sz w:val="14"/>
                <w:szCs w:val="14"/>
                <w:lang w:val="en-GB"/>
              </w:rPr>
              <w:t>("</w:t>
            </w:r>
            <w:r w:rsidR="00F80846" w:rsidRPr="00F24DFC">
              <w:rPr>
                <w:rFonts w:ascii="Arial" w:hAnsi="Arial" w:cs="Arial"/>
                <w:b/>
                <w:sz w:val="14"/>
                <w:szCs w:val="14"/>
                <w:lang w:val="en-GB"/>
              </w:rPr>
              <w:t>Force Majeure</w:t>
            </w:r>
            <w:r w:rsidR="00F80846" w:rsidRPr="00F24DFC">
              <w:rPr>
                <w:rFonts w:ascii="Arial" w:hAnsi="Arial" w:cs="Arial"/>
                <w:sz w:val="14"/>
                <w:szCs w:val="14"/>
                <w:lang w:val="en-GB"/>
              </w:rPr>
              <w:t>"). In such event, the party delayed shall promptly give notice to the other party. The party affected by the delay may: (</w:t>
            </w:r>
            <w:proofErr w:type="spellStart"/>
            <w:r w:rsidR="00F80846" w:rsidRPr="00F24DFC">
              <w:rPr>
                <w:rFonts w:ascii="Arial" w:hAnsi="Arial" w:cs="Arial"/>
                <w:sz w:val="14"/>
                <w:szCs w:val="14"/>
                <w:lang w:val="en-GB"/>
              </w:rPr>
              <w:t>i</w:t>
            </w:r>
            <w:proofErr w:type="spellEnd"/>
            <w:r w:rsidR="00F80846" w:rsidRPr="00F24DFC">
              <w:rPr>
                <w:rFonts w:ascii="Arial" w:hAnsi="Arial" w:cs="Arial"/>
                <w:sz w:val="14"/>
                <w:szCs w:val="14"/>
                <w:lang w:val="en-GB"/>
              </w:rPr>
              <w:t xml:space="preserve">) extend the time for performance for the duration of the event; or (ii) cancel all or any part of the unperformed part of the Service Agreement and/or any purchase order if such event lasts longer than </w:t>
            </w:r>
            <w:r w:rsidR="00D323CE">
              <w:rPr>
                <w:rFonts w:ascii="Arial" w:hAnsi="Arial" w:cs="Arial"/>
                <w:sz w:val="14"/>
                <w:szCs w:val="14"/>
                <w:lang w:val="en-GB"/>
              </w:rPr>
              <w:t xml:space="preserve">sixty </w:t>
            </w:r>
            <w:r w:rsidR="00D807EF">
              <w:rPr>
                <w:rFonts w:ascii="Arial" w:hAnsi="Arial" w:cs="Arial"/>
                <w:sz w:val="14"/>
                <w:szCs w:val="14"/>
                <w:lang w:val="en-GB"/>
              </w:rPr>
              <w:t>(</w:t>
            </w:r>
            <w:r w:rsidR="00F80846" w:rsidRPr="00F24DFC">
              <w:rPr>
                <w:rFonts w:ascii="Arial" w:hAnsi="Arial" w:cs="Arial"/>
                <w:sz w:val="14"/>
                <w:szCs w:val="14"/>
                <w:lang w:val="en-GB"/>
              </w:rPr>
              <w:t>60</w:t>
            </w:r>
            <w:r w:rsidR="00D807EF">
              <w:rPr>
                <w:rFonts w:ascii="Arial" w:hAnsi="Arial" w:cs="Arial"/>
                <w:sz w:val="14"/>
                <w:szCs w:val="14"/>
                <w:lang w:val="en-GB"/>
              </w:rPr>
              <w:t>)</w:t>
            </w:r>
            <w:r w:rsidR="00F80846" w:rsidRPr="00F24DFC">
              <w:rPr>
                <w:rFonts w:ascii="Arial" w:hAnsi="Arial" w:cs="Arial"/>
                <w:sz w:val="14"/>
                <w:szCs w:val="14"/>
                <w:lang w:val="en-GB"/>
              </w:rPr>
              <w:t xml:space="preserve"> days.  If a Force Majeure event affects Videojet's ability to meets its obligations at the agreed upon pricing, or Videojet's costs are otherwise increased as a result of such an event, Videojet may increase pricing accordingly upon written notice to the Customer.</w:t>
            </w:r>
          </w:p>
        </w:tc>
        <w:tc>
          <w:tcPr>
            <w:tcW w:w="5245" w:type="dxa"/>
            <w:gridSpan w:val="2"/>
          </w:tcPr>
          <w:p w14:paraId="1814C7B3" w14:textId="30A35A74" w:rsidR="0084618C" w:rsidRPr="00F24DFC" w:rsidRDefault="00A72CA7" w:rsidP="00A72CA7">
            <w:pPr>
              <w:pStyle w:val="BodyText"/>
              <w:ind w:left="346" w:hanging="27"/>
              <w:rPr>
                <w:rFonts w:ascii="Arial" w:hAnsi="Arial" w:cs="Arial"/>
                <w:bCs/>
                <w:sz w:val="14"/>
                <w:szCs w:val="14"/>
              </w:rPr>
            </w:pPr>
            <w:r w:rsidRPr="00A72CA7">
              <w:rPr>
                <w:rFonts w:ascii="Arial" w:hAnsi="Arial" w:cs="Arial"/>
                <w:bCs/>
                <w:sz w:val="14"/>
                <w:szCs w:val="14"/>
              </w:rPr>
              <w:t xml:space="preserve">Ad eccezione degli obblighi di pagamento del Cliente, nessuna delle due parti sarà responsabile per ritardi nell'esecuzione o mancata esecuzione, in tutto o in parte, derivanti da cause al di fuori del suo ragionevole controllo, come cause di forza maggiore, incendi, scioperi, epidemie, pandemie, embarghi, atti di governo o altre autorità civili o militari, guerra, rivolte, ritardi nei trasporti, difficoltà nell'ottenere manodopera, materiali, impianti di produzione o trasporto, o altre cause simili </w:t>
            </w:r>
            <w:r w:rsidR="006D63F3" w:rsidRPr="00F24DFC">
              <w:rPr>
                <w:rFonts w:ascii="Arial" w:hAnsi="Arial" w:cs="Arial"/>
                <w:bCs/>
                <w:sz w:val="14"/>
                <w:szCs w:val="14"/>
              </w:rPr>
              <w:t xml:space="preserve"> ("</w:t>
            </w:r>
            <w:r w:rsidR="006D63F3" w:rsidRPr="00F24DFC">
              <w:rPr>
                <w:rFonts w:ascii="Arial" w:hAnsi="Arial" w:cs="Arial"/>
                <w:b/>
                <w:sz w:val="14"/>
                <w:szCs w:val="14"/>
              </w:rPr>
              <w:t>Forza Maggiore</w:t>
            </w:r>
            <w:r w:rsidR="006D63F3" w:rsidRPr="00F24DFC">
              <w:rPr>
                <w:rFonts w:ascii="Arial" w:hAnsi="Arial" w:cs="Arial"/>
                <w:bCs/>
                <w:sz w:val="14"/>
                <w:szCs w:val="14"/>
              </w:rPr>
              <w:t xml:space="preserve">"). In tal caso, la parte ritardataria ne fornirà tempestivamente comunicazione all'altra parte. La parte colpita dal ritardo può: (i) prorogare il termine di esecuzione per la durata dell'evento; o (ii) annullare tutta o parte della parte non eseguita del Contratto di Servizi e/o di qualsiasi ordine di acquisto qualora tale evento duri più di </w:t>
            </w:r>
            <w:r w:rsidR="00D807EF" w:rsidRPr="00D807EF">
              <w:rPr>
                <w:rFonts w:ascii="Arial" w:hAnsi="Arial" w:cs="Arial"/>
                <w:bCs/>
                <w:sz w:val="14"/>
                <w:szCs w:val="14"/>
              </w:rPr>
              <w:t>sessanta</w:t>
            </w:r>
            <w:r w:rsidR="00D807EF">
              <w:rPr>
                <w:rFonts w:ascii="Arial" w:hAnsi="Arial" w:cs="Arial"/>
                <w:bCs/>
                <w:sz w:val="14"/>
                <w:szCs w:val="14"/>
              </w:rPr>
              <w:t xml:space="preserve"> (</w:t>
            </w:r>
            <w:r w:rsidR="006D63F3" w:rsidRPr="00F24DFC">
              <w:rPr>
                <w:rFonts w:ascii="Arial" w:hAnsi="Arial" w:cs="Arial"/>
                <w:bCs/>
                <w:sz w:val="14"/>
                <w:szCs w:val="14"/>
              </w:rPr>
              <w:t>60</w:t>
            </w:r>
            <w:r w:rsidR="00D807EF">
              <w:rPr>
                <w:rFonts w:ascii="Arial" w:hAnsi="Arial" w:cs="Arial"/>
                <w:bCs/>
                <w:sz w:val="14"/>
                <w:szCs w:val="14"/>
              </w:rPr>
              <w:t>)</w:t>
            </w:r>
            <w:r w:rsidR="006D63F3" w:rsidRPr="00F24DFC">
              <w:rPr>
                <w:rFonts w:ascii="Arial" w:hAnsi="Arial" w:cs="Arial"/>
                <w:bCs/>
                <w:sz w:val="14"/>
                <w:szCs w:val="14"/>
              </w:rPr>
              <w:t xml:space="preserve"> giorni. Qualora un evento di Forza Maggiore influisca sulla capacità di </w:t>
            </w:r>
            <w:proofErr w:type="spellStart"/>
            <w:r w:rsidR="006D63F3" w:rsidRPr="00F24DFC">
              <w:rPr>
                <w:rFonts w:ascii="Arial" w:hAnsi="Arial" w:cs="Arial"/>
                <w:bCs/>
                <w:sz w:val="14"/>
                <w:szCs w:val="14"/>
              </w:rPr>
              <w:t>Videojet</w:t>
            </w:r>
            <w:proofErr w:type="spellEnd"/>
            <w:r w:rsidR="006D63F3" w:rsidRPr="00F24DFC">
              <w:rPr>
                <w:rFonts w:ascii="Arial" w:hAnsi="Arial" w:cs="Arial"/>
                <w:bCs/>
                <w:sz w:val="14"/>
                <w:szCs w:val="14"/>
              </w:rPr>
              <w:t xml:space="preserve"> di adempiere ai propri obblighi al prezzo concordato, o qualora i costi di </w:t>
            </w:r>
            <w:proofErr w:type="spellStart"/>
            <w:r w:rsidR="006D63F3" w:rsidRPr="00F24DFC">
              <w:rPr>
                <w:rFonts w:ascii="Arial" w:hAnsi="Arial" w:cs="Arial"/>
                <w:bCs/>
                <w:sz w:val="14"/>
                <w:szCs w:val="14"/>
              </w:rPr>
              <w:t>Videojet</w:t>
            </w:r>
            <w:proofErr w:type="spellEnd"/>
            <w:r w:rsidR="006D63F3" w:rsidRPr="00F24DFC">
              <w:rPr>
                <w:rFonts w:ascii="Arial" w:hAnsi="Arial" w:cs="Arial"/>
                <w:bCs/>
                <w:sz w:val="14"/>
                <w:szCs w:val="14"/>
              </w:rPr>
              <w:t xml:space="preserve"> siano altrimenti aumentati a causa di tale evento, </w:t>
            </w:r>
            <w:proofErr w:type="spellStart"/>
            <w:r w:rsidR="006D63F3" w:rsidRPr="00F24DFC">
              <w:rPr>
                <w:rFonts w:ascii="Arial" w:hAnsi="Arial" w:cs="Arial"/>
                <w:bCs/>
                <w:sz w:val="14"/>
                <w:szCs w:val="14"/>
              </w:rPr>
              <w:t>Videojet</w:t>
            </w:r>
            <w:proofErr w:type="spellEnd"/>
            <w:r w:rsidR="006D63F3" w:rsidRPr="00F24DFC">
              <w:rPr>
                <w:rFonts w:ascii="Arial" w:hAnsi="Arial" w:cs="Arial"/>
                <w:bCs/>
                <w:sz w:val="14"/>
                <w:szCs w:val="14"/>
              </w:rPr>
              <w:t xml:space="preserve"> può aumentare il prezzo di conseguenza previa comunicazione scritta al Cliente.</w:t>
            </w:r>
          </w:p>
          <w:p w14:paraId="72AFA1E6" w14:textId="5F3890B8" w:rsidR="00F54CC4" w:rsidRPr="00F24DFC" w:rsidRDefault="00F54CC4" w:rsidP="00F24DFC">
            <w:pPr>
              <w:pStyle w:val="BodyText"/>
              <w:ind w:left="346" w:hanging="284"/>
              <w:rPr>
                <w:rFonts w:ascii="Arial" w:hAnsi="Arial" w:cs="Arial"/>
                <w:bCs/>
                <w:sz w:val="14"/>
                <w:szCs w:val="14"/>
              </w:rPr>
            </w:pPr>
          </w:p>
        </w:tc>
      </w:tr>
      <w:tr w:rsidR="0084618C" w:rsidRPr="00F24DFC" w14:paraId="5D665488" w14:textId="77777777" w:rsidTr="00355338">
        <w:tc>
          <w:tcPr>
            <w:tcW w:w="5403" w:type="dxa"/>
            <w:gridSpan w:val="2"/>
          </w:tcPr>
          <w:p w14:paraId="5BAF29FA" w14:textId="2E44D5F3" w:rsidR="0084618C" w:rsidRPr="00F24DFC" w:rsidRDefault="00F80846" w:rsidP="00F24DFC">
            <w:pPr>
              <w:pStyle w:val="ListParagraph"/>
              <w:keepNext/>
              <w:numPr>
                <w:ilvl w:val="0"/>
                <w:numId w:val="138"/>
              </w:numPr>
              <w:ind w:left="318" w:hanging="284"/>
              <w:jc w:val="both"/>
              <w:outlineLvl w:val="0"/>
              <w:rPr>
                <w:rFonts w:ascii="Arial" w:hAnsi="Arial" w:cs="Arial"/>
                <w:b/>
                <w:bCs/>
                <w:sz w:val="14"/>
                <w:szCs w:val="14"/>
              </w:rPr>
            </w:pPr>
            <w:proofErr w:type="spellStart"/>
            <w:r w:rsidRPr="00F24DFC">
              <w:rPr>
                <w:rFonts w:ascii="Arial" w:hAnsi="Arial" w:cs="Arial"/>
                <w:b/>
                <w:bCs/>
                <w:sz w:val="14"/>
                <w:szCs w:val="14"/>
              </w:rPr>
              <w:t>Assignment</w:t>
            </w:r>
            <w:proofErr w:type="spellEnd"/>
            <w:r w:rsidRPr="00F24DFC">
              <w:rPr>
                <w:rFonts w:ascii="Arial" w:hAnsi="Arial" w:cs="Arial"/>
                <w:b/>
                <w:bCs/>
                <w:sz w:val="14"/>
                <w:szCs w:val="14"/>
              </w:rPr>
              <w:t xml:space="preserve">: </w:t>
            </w:r>
            <w:proofErr w:type="spellStart"/>
            <w:r w:rsidRPr="00F24DFC">
              <w:rPr>
                <w:rFonts w:ascii="Arial" w:hAnsi="Arial" w:cs="Arial"/>
                <w:b/>
                <w:bCs/>
                <w:sz w:val="14"/>
                <w:szCs w:val="14"/>
              </w:rPr>
              <w:t>successors</w:t>
            </w:r>
            <w:proofErr w:type="spellEnd"/>
            <w:r w:rsidRPr="00F24DFC">
              <w:rPr>
                <w:rFonts w:ascii="Arial" w:hAnsi="Arial" w:cs="Arial"/>
                <w:b/>
                <w:bCs/>
                <w:sz w:val="14"/>
                <w:szCs w:val="14"/>
              </w:rPr>
              <w:t xml:space="preserve"> and </w:t>
            </w:r>
            <w:proofErr w:type="spellStart"/>
            <w:r w:rsidRPr="00F24DFC">
              <w:rPr>
                <w:rFonts w:ascii="Arial" w:hAnsi="Arial" w:cs="Arial"/>
                <w:b/>
                <w:bCs/>
                <w:sz w:val="14"/>
                <w:szCs w:val="14"/>
              </w:rPr>
              <w:t>assigns</w:t>
            </w:r>
            <w:proofErr w:type="spellEnd"/>
          </w:p>
        </w:tc>
        <w:tc>
          <w:tcPr>
            <w:tcW w:w="5245" w:type="dxa"/>
            <w:gridSpan w:val="2"/>
          </w:tcPr>
          <w:p w14:paraId="69EA525B" w14:textId="6C853F4B" w:rsidR="0084618C" w:rsidRPr="00F24DFC" w:rsidRDefault="00010079" w:rsidP="00F24DFC">
            <w:pPr>
              <w:pStyle w:val="BBHeading1"/>
              <w:ind w:left="346" w:hanging="284"/>
              <w:rPr>
                <w:rFonts w:ascii="Arial" w:hAnsi="Arial" w:cs="Arial"/>
                <w:bCs/>
                <w:sz w:val="14"/>
                <w:szCs w:val="14"/>
              </w:rPr>
            </w:pPr>
            <w:r w:rsidRPr="00F24DFC">
              <w:rPr>
                <w:rFonts w:ascii="Arial" w:hAnsi="Arial" w:cs="Arial"/>
                <w:bCs/>
                <w:caps w:val="0"/>
                <w:sz w:val="14"/>
                <w:szCs w:val="14"/>
              </w:rPr>
              <w:t>Cessione aventi causa e cessionari</w:t>
            </w:r>
          </w:p>
        </w:tc>
      </w:tr>
      <w:tr w:rsidR="0084618C" w:rsidRPr="00F24DFC" w14:paraId="20635300" w14:textId="77777777" w:rsidTr="00355338">
        <w:tc>
          <w:tcPr>
            <w:tcW w:w="5403" w:type="dxa"/>
            <w:gridSpan w:val="2"/>
          </w:tcPr>
          <w:p w14:paraId="39C5DFB1" w14:textId="7CBC93ED" w:rsidR="0084618C" w:rsidRPr="00F24DFC" w:rsidRDefault="00F80846" w:rsidP="00355338">
            <w:pPr>
              <w:pStyle w:val="BBBodyTextIndent1"/>
              <w:ind w:left="318" w:firstLine="2"/>
              <w:rPr>
                <w:rFonts w:ascii="Arial" w:hAnsi="Arial" w:cs="Arial"/>
                <w:sz w:val="14"/>
                <w:szCs w:val="14"/>
                <w:lang w:val="en-GB"/>
              </w:rPr>
            </w:pPr>
            <w:r w:rsidRPr="00F24DFC">
              <w:rPr>
                <w:rFonts w:ascii="Arial" w:hAnsi="Arial" w:cs="Arial"/>
                <w:sz w:val="14"/>
                <w:szCs w:val="14"/>
                <w:lang w:val="en-GB"/>
              </w:rPr>
              <w:t xml:space="preserve">The Customer may not assign the Service Agreement without Videojet’s prior written consent. Any assignment contrary to this clause 10 shall be null and void. The Service Agreement shall apply to and to the benefit of and be binding upon the parties hereto and their respective successors and permitted assigns. </w:t>
            </w:r>
          </w:p>
        </w:tc>
        <w:tc>
          <w:tcPr>
            <w:tcW w:w="5245" w:type="dxa"/>
            <w:gridSpan w:val="2"/>
          </w:tcPr>
          <w:p w14:paraId="1169B335" w14:textId="77777777" w:rsidR="0084618C" w:rsidRPr="00F24DFC" w:rsidRDefault="00BE6722" w:rsidP="00355338">
            <w:pPr>
              <w:pStyle w:val="BodyText"/>
              <w:ind w:left="346" w:hanging="27"/>
              <w:rPr>
                <w:rFonts w:ascii="Arial" w:hAnsi="Arial" w:cs="Arial"/>
                <w:bCs/>
                <w:sz w:val="14"/>
                <w:szCs w:val="14"/>
              </w:rPr>
            </w:pPr>
            <w:r w:rsidRPr="00F24DFC">
              <w:rPr>
                <w:rFonts w:ascii="Arial" w:hAnsi="Arial" w:cs="Arial"/>
                <w:bCs/>
                <w:sz w:val="14"/>
                <w:szCs w:val="14"/>
              </w:rPr>
              <w:t xml:space="preserve">Il Cliente non può cedere il Contratto di Servizi senza il preventivo consenso scritto di </w:t>
            </w:r>
            <w:proofErr w:type="spellStart"/>
            <w:r w:rsidRPr="00F24DFC">
              <w:rPr>
                <w:rFonts w:ascii="Arial" w:hAnsi="Arial" w:cs="Arial"/>
                <w:bCs/>
                <w:sz w:val="14"/>
                <w:szCs w:val="14"/>
              </w:rPr>
              <w:t>Videojet</w:t>
            </w:r>
            <w:proofErr w:type="spellEnd"/>
            <w:r w:rsidRPr="00F24DFC">
              <w:rPr>
                <w:rFonts w:ascii="Arial" w:hAnsi="Arial" w:cs="Arial"/>
                <w:bCs/>
                <w:sz w:val="14"/>
                <w:szCs w:val="14"/>
              </w:rPr>
              <w:t>. Qualsiasi cessione contraria alla presente clausola 10 è nulla. Il Contratto di Servizi si applica a e a beneficio di ed è vincolante per le parti del presente atto e per i loro rispettivi aventi causa e cessionari autorizzati.</w:t>
            </w:r>
          </w:p>
          <w:p w14:paraId="77234D8F" w14:textId="703DE43C" w:rsidR="00F54CC4" w:rsidRPr="00F24DFC" w:rsidRDefault="00F54CC4" w:rsidP="00F24DFC">
            <w:pPr>
              <w:pStyle w:val="BodyText"/>
              <w:ind w:left="346" w:hanging="284"/>
              <w:rPr>
                <w:rFonts w:ascii="Arial" w:hAnsi="Arial" w:cs="Arial"/>
                <w:bCs/>
                <w:sz w:val="14"/>
                <w:szCs w:val="14"/>
              </w:rPr>
            </w:pPr>
          </w:p>
        </w:tc>
      </w:tr>
      <w:tr w:rsidR="0084618C" w:rsidRPr="00F24DFC" w14:paraId="5F364499" w14:textId="77777777" w:rsidTr="00355338">
        <w:tc>
          <w:tcPr>
            <w:tcW w:w="5403" w:type="dxa"/>
            <w:gridSpan w:val="2"/>
          </w:tcPr>
          <w:p w14:paraId="1D73D7C8" w14:textId="6610E6CA" w:rsidR="0084618C" w:rsidRPr="00F24DFC" w:rsidRDefault="004817A2" w:rsidP="00F24DFC">
            <w:pPr>
              <w:pStyle w:val="ListParagraph"/>
              <w:keepNext/>
              <w:numPr>
                <w:ilvl w:val="0"/>
                <w:numId w:val="138"/>
              </w:numPr>
              <w:ind w:left="318" w:hanging="284"/>
              <w:jc w:val="both"/>
              <w:outlineLvl w:val="0"/>
              <w:rPr>
                <w:rFonts w:ascii="Arial" w:hAnsi="Arial" w:cs="Arial"/>
                <w:b/>
                <w:bCs/>
                <w:sz w:val="14"/>
                <w:szCs w:val="14"/>
              </w:rPr>
            </w:pPr>
            <w:proofErr w:type="spellStart"/>
            <w:r w:rsidRPr="00F24DFC">
              <w:rPr>
                <w:rFonts w:ascii="Arial" w:hAnsi="Arial" w:cs="Arial"/>
                <w:b/>
                <w:bCs/>
                <w:sz w:val="14"/>
                <w:szCs w:val="14"/>
              </w:rPr>
              <w:t>Governing</w:t>
            </w:r>
            <w:proofErr w:type="spellEnd"/>
            <w:r w:rsidRPr="00F24DFC">
              <w:rPr>
                <w:rFonts w:ascii="Arial" w:hAnsi="Arial" w:cs="Arial"/>
                <w:b/>
                <w:bCs/>
                <w:sz w:val="14"/>
                <w:szCs w:val="14"/>
              </w:rPr>
              <w:t xml:space="preserve"> </w:t>
            </w:r>
            <w:proofErr w:type="spellStart"/>
            <w:r w:rsidRPr="00F24DFC">
              <w:rPr>
                <w:rFonts w:ascii="Arial" w:hAnsi="Arial" w:cs="Arial"/>
                <w:b/>
                <w:bCs/>
                <w:sz w:val="14"/>
                <w:szCs w:val="14"/>
              </w:rPr>
              <w:t>law</w:t>
            </w:r>
            <w:proofErr w:type="spellEnd"/>
            <w:r w:rsidRPr="00F24DFC">
              <w:rPr>
                <w:rFonts w:ascii="Arial" w:hAnsi="Arial" w:cs="Arial"/>
                <w:b/>
                <w:bCs/>
                <w:sz w:val="14"/>
                <w:szCs w:val="14"/>
              </w:rPr>
              <w:t xml:space="preserve">, </w:t>
            </w:r>
            <w:proofErr w:type="spellStart"/>
            <w:r w:rsidRPr="00F24DFC">
              <w:rPr>
                <w:rFonts w:ascii="Arial" w:hAnsi="Arial" w:cs="Arial"/>
                <w:b/>
                <w:bCs/>
                <w:sz w:val="14"/>
                <w:szCs w:val="14"/>
              </w:rPr>
              <w:t>venue</w:t>
            </w:r>
            <w:proofErr w:type="spellEnd"/>
            <w:r w:rsidRPr="00F24DFC">
              <w:rPr>
                <w:rFonts w:ascii="Arial" w:hAnsi="Arial" w:cs="Arial"/>
                <w:b/>
                <w:bCs/>
                <w:sz w:val="14"/>
                <w:szCs w:val="14"/>
              </w:rPr>
              <w:t xml:space="preserve">, actions </w:t>
            </w:r>
          </w:p>
        </w:tc>
        <w:tc>
          <w:tcPr>
            <w:tcW w:w="5245" w:type="dxa"/>
            <w:gridSpan w:val="2"/>
          </w:tcPr>
          <w:p w14:paraId="0029D0A7" w14:textId="1FBCFD4E" w:rsidR="0084618C" w:rsidRPr="00F24DFC" w:rsidRDefault="00010079" w:rsidP="00F24DFC">
            <w:pPr>
              <w:pStyle w:val="BBHeading1"/>
              <w:ind w:left="346" w:hanging="284"/>
              <w:rPr>
                <w:rFonts w:ascii="Arial" w:hAnsi="Arial" w:cs="Arial"/>
                <w:bCs/>
                <w:sz w:val="14"/>
                <w:szCs w:val="14"/>
                <w:lang w:val="en-GB"/>
              </w:rPr>
            </w:pPr>
            <w:proofErr w:type="spellStart"/>
            <w:r w:rsidRPr="00F24DFC">
              <w:rPr>
                <w:rFonts w:ascii="Arial" w:hAnsi="Arial" w:cs="Arial"/>
                <w:bCs/>
                <w:caps w:val="0"/>
                <w:sz w:val="14"/>
                <w:szCs w:val="14"/>
                <w:lang w:val="en-GB"/>
              </w:rPr>
              <w:t>Legge</w:t>
            </w:r>
            <w:proofErr w:type="spellEnd"/>
            <w:r w:rsidRPr="00F24DFC">
              <w:rPr>
                <w:rFonts w:ascii="Arial" w:hAnsi="Arial" w:cs="Arial"/>
                <w:bCs/>
                <w:caps w:val="0"/>
                <w:sz w:val="14"/>
                <w:szCs w:val="14"/>
                <w:lang w:val="en-GB"/>
              </w:rPr>
              <w:t xml:space="preserve"> </w:t>
            </w:r>
            <w:proofErr w:type="spellStart"/>
            <w:r w:rsidRPr="00F24DFC">
              <w:rPr>
                <w:rFonts w:ascii="Arial" w:hAnsi="Arial" w:cs="Arial"/>
                <w:bCs/>
                <w:caps w:val="0"/>
                <w:sz w:val="14"/>
                <w:szCs w:val="14"/>
                <w:lang w:val="en-GB"/>
              </w:rPr>
              <w:t>applicabile</w:t>
            </w:r>
            <w:proofErr w:type="spellEnd"/>
            <w:r w:rsidRPr="00F24DFC">
              <w:rPr>
                <w:rFonts w:ascii="Arial" w:hAnsi="Arial" w:cs="Arial"/>
                <w:bCs/>
                <w:caps w:val="0"/>
                <w:sz w:val="14"/>
                <w:szCs w:val="14"/>
                <w:lang w:val="en-GB"/>
              </w:rPr>
              <w:t xml:space="preserve">, </w:t>
            </w:r>
            <w:proofErr w:type="spellStart"/>
            <w:r w:rsidRPr="00F24DFC">
              <w:rPr>
                <w:rFonts w:ascii="Arial" w:hAnsi="Arial" w:cs="Arial"/>
                <w:bCs/>
                <w:caps w:val="0"/>
                <w:sz w:val="14"/>
                <w:szCs w:val="14"/>
                <w:lang w:val="en-GB"/>
              </w:rPr>
              <w:t>sede</w:t>
            </w:r>
            <w:proofErr w:type="spellEnd"/>
            <w:r w:rsidRPr="00F24DFC">
              <w:rPr>
                <w:rFonts w:ascii="Arial" w:hAnsi="Arial" w:cs="Arial"/>
                <w:bCs/>
                <w:caps w:val="0"/>
                <w:sz w:val="14"/>
                <w:szCs w:val="14"/>
                <w:lang w:val="en-GB"/>
              </w:rPr>
              <w:t xml:space="preserve">, </w:t>
            </w:r>
            <w:proofErr w:type="spellStart"/>
            <w:r w:rsidRPr="00F24DFC">
              <w:rPr>
                <w:rFonts w:ascii="Arial" w:hAnsi="Arial" w:cs="Arial"/>
                <w:bCs/>
                <w:caps w:val="0"/>
                <w:sz w:val="14"/>
                <w:szCs w:val="14"/>
                <w:lang w:val="en-GB"/>
              </w:rPr>
              <w:t>azioni</w:t>
            </w:r>
            <w:proofErr w:type="spellEnd"/>
            <w:r w:rsidRPr="00F24DFC">
              <w:rPr>
                <w:rFonts w:ascii="Arial" w:hAnsi="Arial" w:cs="Arial"/>
                <w:bCs/>
                <w:caps w:val="0"/>
                <w:sz w:val="14"/>
                <w:szCs w:val="14"/>
                <w:lang w:val="en-GB"/>
              </w:rPr>
              <w:t xml:space="preserve"> </w:t>
            </w:r>
          </w:p>
        </w:tc>
      </w:tr>
      <w:tr w:rsidR="00864A63" w:rsidRPr="00F24DFC" w14:paraId="02C14E7E" w14:textId="77777777" w:rsidTr="00355338">
        <w:tc>
          <w:tcPr>
            <w:tcW w:w="5403" w:type="dxa"/>
            <w:gridSpan w:val="2"/>
          </w:tcPr>
          <w:p w14:paraId="3FF288AF" w14:textId="140E4FF2" w:rsidR="00864A63" w:rsidRPr="00F24DFC" w:rsidRDefault="00864A63" w:rsidP="00F24DFC">
            <w:pPr>
              <w:pStyle w:val="BBClause5"/>
              <w:numPr>
                <w:ilvl w:val="4"/>
                <w:numId w:val="146"/>
              </w:numPr>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The Service Agreement, and any dispute or claim arising out of or in connection with it or its subject matter or formation (including non-contractual disputes or claims), shall be governed by and construed in accordance with the law of Italy. </w:t>
            </w:r>
          </w:p>
        </w:tc>
        <w:tc>
          <w:tcPr>
            <w:tcW w:w="5245" w:type="dxa"/>
            <w:gridSpan w:val="2"/>
          </w:tcPr>
          <w:p w14:paraId="56728767" w14:textId="35E9B4CD" w:rsidR="00F54CC4" w:rsidRPr="00355338" w:rsidRDefault="00BE6722" w:rsidP="00355338">
            <w:pPr>
              <w:pStyle w:val="BodyText"/>
              <w:numPr>
                <w:ilvl w:val="0"/>
                <w:numId w:val="179"/>
              </w:numPr>
              <w:ind w:left="346" w:hanging="284"/>
              <w:rPr>
                <w:rFonts w:ascii="Arial" w:hAnsi="Arial" w:cs="Arial"/>
                <w:bCs/>
                <w:sz w:val="14"/>
                <w:szCs w:val="14"/>
              </w:rPr>
            </w:pPr>
            <w:r w:rsidRPr="00F24DFC">
              <w:rPr>
                <w:rFonts w:ascii="Arial" w:hAnsi="Arial" w:cs="Arial"/>
                <w:bCs/>
                <w:sz w:val="14"/>
                <w:szCs w:val="14"/>
              </w:rPr>
              <w:t xml:space="preserve">Il Contratto di Servizi, e qualsiasi controversia o reclamo derivante da o in relazione ad esso o al suo oggetto o alla sua formazione (incluse le controversie o i reclami extracontrattuali), sarà disciplinato e interpretato in conformità alla normativa </w:t>
            </w:r>
            <w:r w:rsidR="002544D4" w:rsidRPr="00F24DFC">
              <w:rPr>
                <w:rFonts w:ascii="Arial" w:hAnsi="Arial" w:cs="Arial"/>
                <w:bCs/>
                <w:sz w:val="14"/>
                <w:szCs w:val="14"/>
              </w:rPr>
              <w:t>italiana</w:t>
            </w:r>
            <w:r w:rsidRPr="00F24DFC">
              <w:rPr>
                <w:rFonts w:ascii="Arial" w:hAnsi="Arial" w:cs="Arial"/>
                <w:bCs/>
                <w:sz w:val="14"/>
                <w:szCs w:val="14"/>
              </w:rPr>
              <w:t>.</w:t>
            </w:r>
          </w:p>
        </w:tc>
      </w:tr>
      <w:tr w:rsidR="00864A63" w:rsidRPr="00F24DFC" w14:paraId="7A396847" w14:textId="77777777" w:rsidTr="00355338">
        <w:tc>
          <w:tcPr>
            <w:tcW w:w="5403" w:type="dxa"/>
            <w:gridSpan w:val="2"/>
          </w:tcPr>
          <w:p w14:paraId="4CECE39B" w14:textId="0636EBAB"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Each party irrevocably agrees that the court of Milan (Italy) shall have exclusive jurisdiction to settle any dispute or claim arising out of or in connection with this Service Agreement or its subject matter or formation (including non-contractual disputes or claims). </w:t>
            </w:r>
          </w:p>
        </w:tc>
        <w:tc>
          <w:tcPr>
            <w:tcW w:w="5245" w:type="dxa"/>
            <w:gridSpan w:val="2"/>
          </w:tcPr>
          <w:p w14:paraId="06FCFC0B" w14:textId="77777777" w:rsidR="00864A63" w:rsidRPr="00F24DFC" w:rsidRDefault="00BE6722" w:rsidP="00F24DFC">
            <w:pPr>
              <w:pStyle w:val="BodyText"/>
              <w:numPr>
                <w:ilvl w:val="0"/>
                <w:numId w:val="179"/>
              </w:numPr>
              <w:ind w:left="346" w:hanging="284"/>
              <w:rPr>
                <w:rFonts w:ascii="Arial" w:hAnsi="Arial" w:cs="Arial"/>
                <w:bCs/>
                <w:sz w:val="14"/>
                <w:szCs w:val="14"/>
              </w:rPr>
            </w:pPr>
            <w:r w:rsidRPr="00F24DFC">
              <w:rPr>
                <w:rFonts w:ascii="Arial" w:hAnsi="Arial" w:cs="Arial"/>
                <w:bCs/>
                <w:sz w:val="14"/>
                <w:szCs w:val="14"/>
              </w:rPr>
              <w:t>Ciascuna parte conviene irrevocabilmente che i</w:t>
            </w:r>
            <w:r w:rsidR="003D6794" w:rsidRPr="00F24DFC">
              <w:rPr>
                <w:rFonts w:ascii="Arial" w:hAnsi="Arial" w:cs="Arial"/>
                <w:bCs/>
                <w:sz w:val="14"/>
                <w:szCs w:val="14"/>
              </w:rPr>
              <w:t>l</w:t>
            </w:r>
            <w:r w:rsidRPr="00F24DFC">
              <w:rPr>
                <w:rFonts w:ascii="Arial" w:hAnsi="Arial" w:cs="Arial"/>
                <w:bCs/>
                <w:sz w:val="14"/>
                <w:szCs w:val="14"/>
              </w:rPr>
              <w:t xml:space="preserve"> tribunal</w:t>
            </w:r>
            <w:r w:rsidR="003D6794" w:rsidRPr="00F24DFC">
              <w:rPr>
                <w:rFonts w:ascii="Arial" w:hAnsi="Arial" w:cs="Arial"/>
                <w:bCs/>
                <w:sz w:val="14"/>
                <w:szCs w:val="14"/>
              </w:rPr>
              <w:t>e</w:t>
            </w:r>
            <w:r w:rsidRPr="00F24DFC">
              <w:rPr>
                <w:rFonts w:ascii="Arial" w:hAnsi="Arial" w:cs="Arial"/>
                <w:bCs/>
                <w:sz w:val="14"/>
                <w:szCs w:val="14"/>
              </w:rPr>
              <w:t xml:space="preserve">  </w:t>
            </w:r>
            <w:r w:rsidR="003D6794" w:rsidRPr="00F24DFC">
              <w:rPr>
                <w:rFonts w:ascii="Arial" w:hAnsi="Arial" w:cs="Arial"/>
                <w:bCs/>
                <w:sz w:val="14"/>
                <w:szCs w:val="14"/>
              </w:rPr>
              <w:t xml:space="preserve">di Milano (Italia) </w:t>
            </w:r>
            <w:r w:rsidRPr="00F24DFC">
              <w:rPr>
                <w:rFonts w:ascii="Arial" w:hAnsi="Arial" w:cs="Arial"/>
                <w:bCs/>
                <w:sz w:val="14"/>
                <w:szCs w:val="14"/>
              </w:rPr>
              <w:t>avr</w:t>
            </w:r>
            <w:r w:rsidR="003D6794" w:rsidRPr="00F24DFC">
              <w:rPr>
                <w:rFonts w:ascii="Arial" w:hAnsi="Arial" w:cs="Arial"/>
                <w:bCs/>
                <w:sz w:val="14"/>
                <w:szCs w:val="14"/>
              </w:rPr>
              <w:t>à</w:t>
            </w:r>
            <w:r w:rsidRPr="00F24DFC">
              <w:rPr>
                <w:rFonts w:ascii="Arial" w:hAnsi="Arial" w:cs="Arial"/>
                <w:bCs/>
                <w:sz w:val="14"/>
                <w:szCs w:val="14"/>
              </w:rPr>
              <w:t xml:space="preserve"> la competenza esclusiva per risolvere qualsiasi controversia o reclamo derivante da o in relazione al presente Contratto di Servizi o al suo oggetto o formazione (comprese le controversie o i reclami extracontrattuali).</w:t>
            </w:r>
          </w:p>
          <w:p w14:paraId="36E4951E" w14:textId="23C99244" w:rsidR="00F54CC4" w:rsidRPr="00F24DFC" w:rsidRDefault="00F54CC4" w:rsidP="00F24DFC">
            <w:pPr>
              <w:pStyle w:val="BodyText"/>
              <w:ind w:left="346" w:hanging="284"/>
              <w:rPr>
                <w:rFonts w:ascii="Arial" w:hAnsi="Arial" w:cs="Arial"/>
                <w:bCs/>
                <w:sz w:val="14"/>
                <w:szCs w:val="14"/>
              </w:rPr>
            </w:pPr>
          </w:p>
        </w:tc>
      </w:tr>
      <w:tr w:rsidR="0084618C" w:rsidRPr="00F24DFC" w14:paraId="52BD24EB" w14:textId="77777777" w:rsidTr="00355338">
        <w:tc>
          <w:tcPr>
            <w:tcW w:w="5403" w:type="dxa"/>
            <w:gridSpan w:val="2"/>
          </w:tcPr>
          <w:p w14:paraId="07625778" w14:textId="17063ECC" w:rsidR="0084618C" w:rsidRPr="00F24DFC" w:rsidRDefault="00D561B3" w:rsidP="00F24DFC">
            <w:pPr>
              <w:pStyle w:val="ListParagraph"/>
              <w:keepNext/>
              <w:numPr>
                <w:ilvl w:val="0"/>
                <w:numId w:val="138"/>
              </w:numPr>
              <w:ind w:left="318" w:hanging="284"/>
              <w:jc w:val="both"/>
              <w:outlineLvl w:val="0"/>
              <w:rPr>
                <w:rFonts w:ascii="Arial" w:hAnsi="Arial" w:cs="Arial"/>
                <w:b/>
                <w:bCs/>
                <w:sz w:val="14"/>
                <w:szCs w:val="14"/>
              </w:rPr>
            </w:pPr>
            <w:proofErr w:type="spellStart"/>
            <w:r w:rsidRPr="00F24DFC">
              <w:rPr>
                <w:rFonts w:ascii="Arial" w:hAnsi="Arial" w:cs="Arial"/>
                <w:b/>
                <w:bCs/>
                <w:sz w:val="14"/>
                <w:szCs w:val="14"/>
              </w:rPr>
              <w:t>Miscellaneous</w:t>
            </w:r>
            <w:proofErr w:type="spellEnd"/>
          </w:p>
        </w:tc>
        <w:tc>
          <w:tcPr>
            <w:tcW w:w="5245" w:type="dxa"/>
            <w:gridSpan w:val="2"/>
          </w:tcPr>
          <w:p w14:paraId="62C24AD1" w14:textId="487AE700" w:rsidR="0084618C" w:rsidRPr="00F24DFC" w:rsidRDefault="00010079" w:rsidP="00F24DFC">
            <w:pPr>
              <w:pStyle w:val="BBHeading1"/>
              <w:ind w:left="346" w:hanging="284"/>
              <w:rPr>
                <w:rFonts w:ascii="Arial" w:hAnsi="Arial" w:cs="Arial"/>
                <w:bCs/>
                <w:sz w:val="14"/>
                <w:szCs w:val="14"/>
                <w:lang w:val="en-GB"/>
              </w:rPr>
            </w:pPr>
            <w:proofErr w:type="spellStart"/>
            <w:r w:rsidRPr="00F24DFC">
              <w:rPr>
                <w:rFonts w:ascii="Arial" w:hAnsi="Arial" w:cs="Arial"/>
                <w:bCs/>
                <w:caps w:val="0"/>
                <w:sz w:val="14"/>
                <w:szCs w:val="14"/>
                <w:lang w:val="en-GB"/>
              </w:rPr>
              <w:t>Disposizioni</w:t>
            </w:r>
            <w:proofErr w:type="spellEnd"/>
            <w:r w:rsidRPr="00F24DFC">
              <w:rPr>
                <w:rFonts w:ascii="Arial" w:hAnsi="Arial" w:cs="Arial"/>
                <w:bCs/>
                <w:caps w:val="0"/>
                <w:sz w:val="14"/>
                <w:szCs w:val="14"/>
                <w:lang w:val="en-GB"/>
              </w:rPr>
              <w:t xml:space="preserve"> </w:t>
            </w:r>
            <w:proofErr w:type="spellStart"/>
            <w:r w:rsidRPr="00F24DFC">
              <w:rPr>
                <w:rFonts w:ascii="Arial" w:hAnsi="Arial" w:cs="Arial"/>
                <w:bCs/>
                <w:caps w:val="0"/>
                <w:sz w:val="14"/>
                <w:szCs w:val="14"/>
                <w:lang w:val="en-GB"/>
              </w:rPr>
              <w:t>varie</w:t>
            </w:r>
            <w:proofErr w:type="spellEnd"/>
          </w:p>
        </w:tc>
      </w:tr>
      <w:tr w:rsidR="00864A63" w:rsidRPr="00F24DFC" w14:paraId="2A486F16" w14:textId="77777777" w:rsidTr="00355338">
        <w:tc>
          <w:tcPr>
            <w:tcW w:w="5403" w:type="dxa"/>
            <w:gridSpan w:val="2"/>
          </w:tcPr>
          <w:p w14:paraId="3D3E21EA" w14:textId="1BC784F4" w:rsidR="00864A63" w:rsidRPr="00F24DFC" w:rsidRDefault="00864A63" w:rsidP="00F24DFC">
            <w:pPr>
              <w:pStyle w:val="BBClause5"/>
              <w:numPr>
                <w:ilvl w:val="4"/>
                <w:numId w:val="147"/>
              </w:numPr>
              <w:tabs>
                <w:tab w:val="clear" w:pos="2699"/>
              </w:tabs>
              <w:ind w:left="318" w:hanging="284"/>
              <w:rPr>
                <w:rFonts w:ascii="Arial" w:hAnsi="Arial" w:cs="Arial"/>
                <w:b/>
                <w:sz w:val="14"/>
                <w:szCs w:val="14"/>
                <w:lang w:val="en-GB"/>
              </w:rPr>
            </w:pPr>
            <w:r w:rsidRPr="00F24DFC">
              <w:rPr>
                <w:rFonts w:ascii="Arial" w:hAnsi="Arial" w:cs="Arial"/>
                <w:sz w:val="14"/>
                <w:szCs w:val="14"/>
                <w:lang w:val="en-GB"/>
              </w:rPr>
              <w:t xml:space="preserve">The Service Agreement constitutes the entire agreement between the parties in relation to its subject matter. It replaces and extinguishes all prior agreements, collateral warranties, collateral contracts, statements, representations and undertakings made by or on behalf of the parties, whether oral or written, in relation to that subject matter. </w:t>
            </w:r>
          </w:p>
        </w:tc>
        <w:tc>
          <w:tcPr>
            <w:tcW w:w="5245" w:type="dxa"/>
            <w:gridSpan w:val="2"/>
          </w:tcPr>
          <w:p w14:paraId="13A7DFFB" w14:textId="62B7E50A" w:rsidR="00C5117C" w:rsidRPr="00355338" w:rsidRDefault="00BE6722"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Il Contratto di Servizi costituisce l'intero accordo tra le parti in relazione al suo oggetto. Esso sostituisce ed estingue tutti i precedenti accordi, garanzie reali, contratti costitutivi di garanzie reali, dichiarazioni, attestazioni e impegni assunti da o per conto delle parti, sia oralmente che per iscritto, in relazione a tale oggetto.</w:t>
            </w:r>
          </w:p>
        </w:tc>
      </w:tr>
      <w:tr w:rsidR="00864A63" w:rsidRPr="00F24DFC" w14:paraId="4258901D" w14:textId="77777777" w:rsidTr="00355338">
        <w:tc>
          <w:tcPr>
            <w:tcW w:w="5403" w:type="dxa"/>
            <w:gridSpan w:val="2"/>
          </w:tcPr>
          <w:p w14:paraId="37DA5CBC" w14:textId="37B4CD87" w:rsidR="00864A63" w:rsidRPr="00F24DFC" w:rsidRDefault="00864A63"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Each party acknowledges that in entering into this Service Agreement it has not relied upon any collateral warranties, collateral contracts, statements, representations or undertakings, whether oral or written, which were made by or on behalf of the other party in relation to the subject-matter of this Service Agreement (together “</w:t>
            </w:r>
            <w:r w:rsidRPr="00D807EF">
              <w:rPr>
                <w:rFonts w:ascii="Arial" w:hAnsi="Arial" w:cs="Arial"/>
                <w:b/>
                <w:bCs/>
                <w:sz w:val="14"/>
                <w:szCs w:val="14"/>
                <w:lang w:val="en-GB"/>
              </w:rPr>
              <w:t>Pre-Contractual Statements</w:t>
            </w:r>
            <w:r w:rsidRPr="00F24DFC">
              <w:rPr>
                <w:rFonts w:ascii="Arial" w:hAnsi="Arial" w:cs="Arial"/>
                <w:sz w:val="14"/>
                <w:szCs w:val="14"/>
                <w:lang w:val="en-GB"/>
              </w:rPr>
              <w:t xml:space="preserve">”) and which are not set out in this Service Agreement. </w:t>
            </w:r>
          </w:p>
        </w:tc>
        <w:tc>
          <w:tcPr>
            <w:tcW w:w="5245" w:type="dxa"/>
            <w:gridSpan w:val="2"/>
          </w:tcPr>
          <w:p w14:paraId="4F24658C" w14:textId="475A111F" w:rsidR="00C5117C" w:rsidRPr="00355338" w:rsidRDefault="00BE6722"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Ciascuna parte riconosce che nello stipulare il presente Contratto di Servizi non ha fatto affidamento su garanzie reali, contratti costitutivi di garanzie reali, dichiarazioni, attestazioni o impegni, sia orali che scritti, che sono stati resi da o per conto dell'altra parte in relazione all'oggetto del presente Contratto di Servizi (</w:t>
            </w:r>
            <w:r w:rsidR="00D807EF">
              <w:rPr>
                <w:rFonts w:ascii="Arial" w:hAnsi="Arial" w:cs="Arial"/>
                <w:bCs/>
                <w:sz w:val="14"/>
                <w:szCs w:val="14"/>
              </w:rPr>
              <w:t>“</w:t>
            </w:r>
            <w:r w:rsidRPr="00D807EF">
              <w:rPr>
                <w:rFonts w:ascii="Arial" w:hAnsi="Arial" w:cs="Arial"/>
                <w:b/>
                <w:sz w:val="14"/>
                <w:szCs w:val="14"/>
              </w:rPr>
              <w:t xml:space="preserve">Dichiarazioni </w:t>
            </w:r>
            <w:proofErr w:type="spellStart"/>
            <w:r w:rsidRPr="00D807EF">
              <w:rPr>
                <w:rFonts w:ascii="Arial" w:hAnsi="Arial" w:cs="Arial"/>
                <w:b/>
                <w:sz w:val="14"/>
                <w:szCs w:val="14"/>
              </w:rPr>
              <w:t>Pre</w:t>
            </w:r>
            <w:proofErr w:type="spellEnd"/>
            <w:r w:rsidRPr="00D807EF">
              <w:rPr>
                <w:rFonts w:ascii="Arial" w:hAnsi="Arial" w:cs="Arial"/>
                <w:b/>
                <w:sz w:val="14"/>
                <w:szCs w:val="14"/>
              </w:rPr>
              <w:t>-Contrattuali</w:t>
            </w:r>
            <w:r w:rsidR="00D807EF">
              <w:rPr>
                <w:rFonts w:ascii="Arial" w:hAnsi="Arial" w:cs="Arial"/>
                <w:bCs/>
                <w:sz w:val="14"/>
                <w:szCs w:val="14"/>
              </w:rPr>
              <w:t>”</w:t>
            </w:r>
            <w:r w:rsidRPr="00F24DFC">
              <w:rPr>
                <w:rFonts w:ascii="Arial" w:hAnsi="Arial" w:cs="Arial"/>
                <w:bCs/>
                <w:sz w:val="14"/>
                <w:szCs w:val="14"/>
              </w:rPr>
              <w:t>) e che non sono riportati nel presente Contratto di Servizi.</w:t>
            </w:r>
          </w:p>
        </w:tc>
      </w:tr>
      <w:tr w:rsidR="00864A63" w:rsidRPr="00F24DFC" w14:paraId="2B543C48" w14:textId="77777777" w:rsidTr="00355338">
        <w:tc>
          <w:tcPr>
            <w:tcW w:w="5403" w:type="dxa"/>
            <w:gridSpan w:val="2"/>
          </w:tcPr>
          <w:p w14:paraId="5A9D83B9" w14:textId="68AD4015" w:rsidR="00864A63" w:rsidRPr="00F24DFC" w:rsidRDefault="00864A63"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Each party hereby waives all rights and remedies which might otherwise be available to it in relation to such Pre-Contractual Statements.</w:t>
            </w:r>
          </w:p>
        </w:tc>
        <w:tc>
          <w:tcPr>
            <w:tcW w:w="5245" w:type="dxa"/>
            <w:gridSpan w:val="2"/>
          </w:tcPr>
          <w:p w14:paraId="67D32C38" w14:textId="7D087BE7"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 xml:space="preserve">Ciascuna parte rinuncia a tutti i diritti e mezzi di tutela che potrebbero altrimenti essere a sua disposizione in relazione a tali Dichiarazioni </w:t>
            </w:r>
            <w:proofErr w:type="spellStart"/>
            <w:r w:rsidRPr="00F24DFC">
              <w:rPr>
                <w:rFonts w:ascii="Arial" w:hAnsi="Arial" w:cs="Arial"/>
                <w:bCs/>
                <w:sz w:val="14"/>
                <w:szCs w:val="14"/>
              </w:rPr>
              <w:t>Pre</w:t>
            </w:r>
            <w:proofErr w:type="spellEnd"/>
            <w:r w:rsidRPr="00F24DFC">
              <w:rPr>
                <w:rFonts w:ascii="Arial" w:hAnsi="Arial" w:cs="Arial"/>
                <w:bCs/>
                <w:sz w:val="14"/>
                <w:szCs w:val="14"/>
              </w:rPr>
              <w:t>-Contrattuali.</w:t>
            </w:r>
          </w:p>
        </w:tc>
      </w:tr>
      <w:tr w:rsidR="00864A63" w:rsidRPr="00F24DFC" w14:paraId="015CDC33" w14:textId="77777777" w:rsidTr="00355338">
        <w:tc>
          <w:tcPr>
            <w:tcW w:w="5403" w:type="dxa"/>
            <w:gridSpan w:val="2"/>
          </w:tcPr>
          <w:p w14:paraId="59996B20" w14:textId="59804696"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Nothing in this clause shall exclude or restrict the liability of either party arising out of its pre-contract fraudulent misrepresentation or fraudulent concealment. </w:t>
            </w:r>
          </w:p>
        </w:tc>
        <w:tc>
          <w:tcPr>
            <w:tcW w:w="5245" w:type="dxa"/>
            <w:gridSpan w:val="2"/>
          </w:tcPr>
          <w:p w14:paraId="6DAF83B6" w14:textId="6DE5F5EB"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Nulla nella presente clausola esclude o limita la responsabilità di una delle parti derivante dalla sua falsa dichiarazione fraudolenta precontrattuale o dall'occultamento fraudolento.</w:t>
            </w:r>
          </w:p>
        </w:tc>
      </w:tr>
      <w:tr w:rsidR="00864A63" w:rsidRPr="00F24DFC" w14:paraId="7B02F69F" w14:textId="77777777" w:rsidTr="00355338">
        <w:tc>
          <w:tcPr>
            <w:tcW w:w="5403" w:type="dxa"/>
            <w:gridSpan w:val="2"/>
          </w:tcPr>
          <w:p w14:paraId="62784666" w14:textId="2920C3FB"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Any samples, drawings, descriptive matter or advertising issued by Videojet, and any descriptions or illustrations contained in Videojet's catalogues or brochures, are issued or published for the sole purpose of giving an approximate idea of the Service described in them. They shall not form part of the Service Agreement or have any contractual force. </w:t>
            </w:r>
          </w:p>
        </w:tc>
        <w:tc>
          <w:tcPr>
            <w:tcW w:w="5245" w:type="dxa"/>
            <w:gridSpan w:val="2"/>
          </w:tcPr>
          <w:p w14:paraId="3B31A7E6" w14:textId="60768731"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 xml:space="preserve">Qualsiasi campione, disegno, materiale descrittivo o pubblicitario emesso da </w:t>
            </w:r>
            <w:proofErr w:type="spellStart"/>
            <w:r w:rsidRPr="00F24DFC">
              <w:rPr>
                <w:rFonts w:ascii="Arial" w:hAnsi="Arial" w:cs="Arial"/>
                <w:bCs/>
                <w:sz w:val="14"/>
                <w:szCs w:val="14"/>
              </w:rPr>
              <w:t>Videojet</w:t>
            </w:r>
            <w:proofErr w:type="spellEnd"/>
            <w:r w:rsidRPr="00F24DFC">
              <w:rPr>
                <w:rFonts w:ascii="Arial" w:hAnsi="Arial" w:cs="Arial"/>
                <w:bCs/>
                <w:sz w:val="14"/>
                <w:szCs w:val="14"/>
              </w:rPr>
              <w:t xml:space="preserve">, e qualsiasi descrizione o illustrazione contenuta nei cataloghi o negli opuscoli di </w:t>
            </w:r>
            <w:proofErr w:type="spellStart"/>
            <w:r w:rsidRPr="00F24DFC">
              <w:rPr>
                <w:rFonts w:ascii="Arial" w:hAnsi="Arial" w:cs="Arial"/>
                <w:bCs/>
                <w:sz w:val="14"/>
                <w:szCs w:val="14"/>
              </w:rPr>
              <w:t>Videojet</w:t>
            </w:r>
            <w:proofErr w:type="spellEnd"/>
            <w:r w:rsidRPr="00F24DFC">
              <w:rPr>
                <w:rFonts w:ascii="Arial" w:hAnsi="Arial" w:cs="Arial"/>
                <w:bCs/>
                <w:sz w:val="14"/>
                <w:szCs w:val="14"/>
              </w:rPr>
              <w:t>, sono emessi o pubblicati al solo scopo di fornire un'idea approssimativa del Servizio in essi descritto. Non fanno parte del Contratto di Servizi e non hanno alcun valore contrattuale.</w:t>
            </w:r>
          </w:p>
        </w:tc>
      </w:tr>
      <w:tr w:rsidR="00864A63" w:rsidRPr="00F24DFC" w14:paraId="57B8D1D4" w14:textId="77777777" w:rsidTr="00355338">
        <w:tc>
          <w:tcPr>
            <w:tcW w:w="5403" w:type="dxa"/>
            <w:gridSpan w:val="2"/>
          </w:tcPr>
          <w:p w14:paraId="3BBC2A52" w14:textId="690B45B4"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These Terms apply to the Service Agreement to the exclusion of any other terms that the Customer seeks to impose or incorporate, or which are implied by trade, custom practice or course of dealing. </w:t>
            </w:r>
          </w:p>
        </w:tc>
        <w:tc>
          <w:tcPr>
            <w:tcW w:w="5245" w:type="dxa"/>
            <w:gridSpan w:val="2"/>
          </w:tcPr>
          <w:p w14:paraId="3CB06FAB" w14:textId="7B558BF6"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I presenti Termini si applicano al Contratto di Servizi ad esclusione di qualsiasi altro termine che il Cliente intenda imporre o incorporare, o che sia implicito nell’ambito degli usi commerciali, delle pratiche doganali o nelle trattative.</w:t>
            </w:r>
          </w:p>
        </w:tc>
      </w:tr>
      <w:tr w:rsidR="00864A63" w:rsidRPr="00F24DFC" w14:paraId="3A0BC996" w14:textId="77777777" w:rsidTr="00355338">
        <w:tc>
          <w:tcPr>
            <w:tcW w:w="5403" w:type="dxa"/>
            <w:gridSpan w:val="2"/>
          </w:tcPr>
          <w:p w14:paraId="6856A2A1" w14:textId="654C7E4D"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In the event of any conflict between any of the documents comprising the Service Agreement, the descending order of precedence will be the terms and conditions in this Service Agreement, the Service Agreement Order Form and then any other document expressly referred to in this Service Agreement. </w:t>
            </w:r>
          </w:p>
        </w:tc>
        <w:tc>
          <w:tcPr>
            <w:tcW w:w="5245" w:type="dxa"/>
            <w:gridSpan w:val="2"/>
          </w:tcPr>
          <w:p w14:paraId="5EA9FAEA" w14:textId="411134F9"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In caso di contrasto tra uno qualsiasi dei documenti che compongono il Contratto di Servizi, l'ordine decrescente di precedenza sarà i termini e le condizioni del presente Contratto di Servizi, il Modulo d'Ordine del Contratto di Servizi e poi qualsiasi altro documento espressamente citato nel presente Contratto di Servizi.</w:t>
            </w:r>
          </w:p>
        </w:tc>
      </w:tr>
      <w:tr w:rsidR="00864A63" w:rsidRPr="00F24DFC" w14:paraId="2779B663" w14:textId="77777777" w:rsidTr="00355338">
        <w:tc>
          <w:tcPr>
            <w:tcW w:w="5403" w:type="dxa"/>
            <w:gridSpan w:val="2"/>
          </w:tcPr>
          <w:p w14:paraId="71414C84" w14:textId="2E3D97EC"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If any provision of the Service Agreement to any extent is declared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the Service Agreement will not affect the validity and enforceability of the rest of the Service Agreement. </w:t>
            </w:r>
          </w:p>
        </w:tc>
        <w:tc>
          <w:tcPr>
            <w:tcW w:w="5245" w:type="dxa"/>
            <w:gridSpan w:val="2"/>
          </w:tcPr>
          <w:p w14:paraId="712159AA" w14:textId="55A97345"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Qualora qualsiasi disposizione del Contratto di Servizi in qualsiasi misura sia dichiarata nulla, illegale o inapplicabile, sarà considerata modificata nella misura minima necessaria per renderla valida, legale e applicabile. Qualora tale modifica non sia possibile, la disposizione o la parte di disposizione in questione sarà considerata cancellata.  Qualsiasi modifica o cancellazione di una disposizione o parte di essa nell'ambito del Contratto di Servizi non inciderà sulla validità e l'applicabilità della restante parte del Contratto di Servizi.</w:t>
            </w:r>
          </w:p>
        </w:tc>
      </w:tr>
      <w:tr w:rsidR="00864A63" w:rsidRPr="00F24DFC" w14:paraId="16801DCA" w14:textId="77777777" w:rsidTr="00355338">
        <w:tc>
          <w:tcPr>
            <w:tcW w:w="5403" w:type="dxa"/>
            <w:gridSpan w:val="2"/>
          </w:tcPr>
          <w:p w14:paraId="0356AF89" w14:textId="19F67263"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Any modifications hereto must be in writing and signed by a duly authorise signatory of both parties. </w:t>
            </w:r>
          </w:p>
        </w:tc>
        <w:tc>
          <w:tcPr>
            <w:tcW w:w="5245" w:type="dxa"/>
            <w:gridSpan w:val="2"/>
          </w:tcPr>
          <w:p w14:paraId="2F98DDC2" w14:textId="495914AB"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Qualsiasi modifica deve essere scritta e firmata da un firmatario debitamente autorizzato da entrambe le parti.</w:t>
            </w:r>
          </w:p>
        </w:tc>
      </w:tr>
      <w:tr w:rsidR="00864A63" w:rsidRPr="00F24DFC" w14:paraId="227E2E84" w14:textId="77777777" w:rsidTr="00355338">
        <w:tc>
          <w:tcPr>
            <w:tcW w:w="5403" w:type="dxa"/>
            <w:gridSpan w:val="2"/>
          </w:tcPr>
          <w:p w14:paraId="4C039EB5" w14:textId="1E8EFCBC"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Either party’s failure to strictly enforce any of these terms shall not be considered a waiver of any of its rights hereunder.  </w:t>
            </w:r>
          </w:p>
        </w:tc>
        <w:tc>
          <w:tcPr>
            <w:tcW w:w="5245" w:type="dxa"/>
            <w:gridSpan w:val="2"/>
          </w:tcPr>
          <w:p w14:paraId="41EC54CE" w14:textId="770089EF"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 xml:space="preserve">L'incapacità di una delle due parti di applicare rigorosamente uno qualsiasi dei presenti termini non sarà considerata una rinuncia a qualsiasi dei suoi diritti ai sensi del presente documento.  </w:t>
            </w:r>
          </w:p>
        </w:tc>
      </w:tr>
      <w:tr w:rsidR="00864A63" w:rsidRPr="00F24DFC" w14:paraId="514B5CA8" w14:textId="77777777" w:rsidTr="00355338">
        <w:tc>
          <w:tcPr>
            <w:tcW w:w="5403" w:type="dxa"/>
            <w:gridSpan w:val="2"/>
          </w:tcPr>
          <w:p w14:paraId="5DCB42F6" w14:textId="6E8277AF"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lastRenderedPageBreak/>
              <w:t>Any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tc>
        <w:tc>
          <w:tcPr>
            <w:tcW w:w="5245" w:type="dxa"/>
            <w:gridSpan w:val="2"/>
          </w:tcPr>
          <w:p w14:paraId="59D4BC5F" w14:textId="7848BFBF"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 xml:space="preserve">Qualsiasi riferimento ad una legge o ad una disposizione di legge è un riferimento a tale legge o disposizione come modificata o </w:t>
            </w:r>
            <w:proofErr w:type="spellStart"/>
            <w:r w:rsidRPr="00F24DFC">
              <w:rPr>
                <w:rFonts w:ascii="Arial" w:hAnsi="Arial" w:cs="Arial"/>
                <w:bCs/>
                <w:sz w:val="14"/>
                <w:szCs w:val="14"/>
              </w:rPr>
              <w:t>ri</w:t>
            </w:r>
            <w:proofErr w:type="spellEnd"/>
            <w:r w:rsidRPr="00F24DFC">
              <w:rPr>
                <w:rFonts w:ascii="Arial" w:hAnsi="Arial" w:cs="Arial"/>
                <w:bCs/>
                <w:sz w:val="14"/>
                <w:szCs w:val="14"/>
              </w:rPr>
              <w:t xml:space="preserve">-promulgata. Un riferimento ad una legge o ad una disposizione di legge include qualsiasi legislazione subordinata emessa ai sensi di tale legge o tale disposizione di legge, come modificata o </w:t>
            </w:r>
            <w:proofErr w:type="spellStart"/>
            <w:r w:rsidRPr="00F24DFC">
              <w:rPr>
                <w:rFonts w:ascii="Arial" w:hAnsi="Arial" w:cs="Arial"/>
                <w:bCs/>
                <w:sz w:val="14"/>
                <w:szCs w:val="14"/>
              </w:rPr>
              <w:t>ri</w:t>
            </w:r>
            <w:proofErr w:type="spellEnd"/>
            <w:r w:rsidRPr="00F24DFC">
              <w:rPr>
                <w:rFonts w:ascii="Arial" w:hAnsi="Arial" w:cs="Arial"/>
                <w:bCs/>
                <w:sz w:val="14"/>
                <w:szCs w:val="14"/>
              </w:rPr>
              <w:t>-promulgata.</w:t>
            </w:r>
          </w:p>
        </w:tc>
      </w:tr>
      <w:tr w:rsidR="00864A63" w:rsidRPr="00F24DFC" w14:paraId="1F02A7F3" w14:textId="77777777" w:rsidTr="00355338">
        <w:tc>
          <w:tcPr>
            <w:tcW w:w="5403" w:type="dxa"/>
            <w:gridSpan w:val="2"/>
          </w:tcPr>
          <w:p w14:paraId="532E7232" w14:textId="1E36680B"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Any phrase introduced by the terms “including”, “include”, “in particular” or any similar expression shall be construed as illustrative and shall not limit the sense of the words preceding those terms. </w:t>
            </w:r>
          </w:p>
        </w:tc>
        <w:tc>
          <w:tcPr>
            <w:tcW w:w="5245" w:type="dxa"/>
            <w:gridSpan w:val="2"/>
          </w:tcPr>
          <w:p w14:paraId="37DFC7D9" w14:textId="266F84CB"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 xml:space="preserve">Qualsiasi frase introdotta dai termini </w:t>
            </w:r>
            <w:r w:rsidR="006A2C5C" w:rsidRPr="00F24DFC">
              <w:rPr>
                <w:rFonts w:ascii="Arial" w:hAnsi="Arial" w:cs="Arial"/>
                <w:bCs/>
                <w:sz w:val="14"/>
                <w:szCs w:val="14"/>
              </w:rPr>
              <w:t>“</w:t>
            </w:r>
            <w:r w:rsidRPr="00F24DFC">
              <w:rPr>
                <w:rFonts w:ascii="Arial" w:hAnsi="Arial" w:cs="Arial"/>
                <w:bCs/>
                <w:sz w:val="14"/>
                <w:szCs w:val="14"/>
              </w:rPr>
              <w:t>incluso</w:t>
            </w:r>
            <w:r w:rsidR="006A2C5C" w:rsidRPr="00F24DFC">
              <w:rPr>
                <w:rFonts w:ascii="Arial" w:hAnsi="Arial" w:cs="Arial"/>
                <w:bCs/>
                <w:sz w:val="14"/>
                <w:szCs w:val="14"/>
              </w:rPr>
              <w:t>”</w:t>
            </w:r>
            <w:r w:rsidRPr="00F24DFC">
              <w:rPr>
                <w:rFonts w:ascii="Arial" w:hAnsi="Arial" w:cs="Arial"/>
                <w:bCs/>
                <w:sz w:val="14"/>
                <w:szCs w:val="14"/>
              </w:rPr>
              <w:t xml:space="preserve">, </w:t>
            </w:r>
            <w:r w:rsidR="006A2C5C" w:rsidRPr="00F24DFC">
              <w:rPr>
                <w:rFonts w:ascii="Arial" w:hAnsi="Arial" w:cs="Arial"/>
                <w:bCs/>
                <w:sz w:val="14"/>
                <w:szCs w:val="14"/>
              </w:rPr>
              <w:t>“</w:t>
            </w:r>
            <w:r w:rsidRPr="00F24DFC">
              <w:rPr>
                <w:rFonts w:ascii="Arial" w:hAnsi="Arial" w:cs="Arial"/>
                <w:bCs/>
                <w:sz w:val="14"/>
                <w:szCs w:val="14"/>
              </w:rPr>
              <w:t>includere</w:t>
            </w:r>
            <w:r w:rsidR="006A2C5C" w:rsidRPr="00F24DFC">
              <w:rPr>
                <w:rFonts w:ascii="Arial" w:hAnsi="Arial" w:cs="Arial"/>
                <w:bCs/>
                <w:sz w:val="14"/>
                <w:szCs w:val="14"/>
              </w:rPr>
              <w:t>”</w:t>
            </w:r>
            <w:r w:rsidRPr="00F24DFC">
              <w:rPr>
                <w:rFonts w:ascii="Arial" w:hAnsi="Arial" w:cs="Arial"/>
                <w:bCs/>
                <w:sz w:val="14"/>
                <w:szCs w:val="14"/>
              </w:rPr>
              <w:t xml:space="preserve">, </w:t>
            </w:r>
            <w:r w:rsidR="006A2C5C" w:rsidRPr="00F24DFC">
              <w:rPr>
                <w:rFonts w:ascii="Arial" w:hAnsi="Arial" w:cs="Arial"/>
                <w:bCs/>
                <w:sz w:val="14"/>
                <w:szCs w:val="14"/>
              </w:rPr>
              <w:t>“</w:t>
            </w:r>
            <w:r w:rsidRPr="00F24DFC">
              <w:rPr>
                <w:rFonts w:ascii="Arial" w:hAnsi="Arial" w:cs="Arial"/>
                <w:bCs/>
                <w:sz w:val="14"/>
                <w:szCs w:val="14"/>
              </w:rPr>
              <w:t>in particolare</w:t>
            </w:r>
            <w:r w:rsidR="006A2C5C" w:rsidRPr="00F24DFC">
              <w:rPr>
                <w:rFonts w:ascii="Arial" w:hAnsi="Arial" w:cs="Arial"/>
                <w:bCs/>
                <w:sz w:val="14"/>
                <w:szCs w:val="14"/>
              </w:rPr>
              <w:t>”</w:t>
            </w:r>
            <w:r w:rsidRPr="00F24DFC">
              <w:rPr>
                <w:rFonts w:ascii="Arial" w:hAnsi="Arial" w:cs="Arial"/>
                <w:bCs/>
                <w:sz w:val="14"/>
                <w:szCs w:val="14"/>
              </w:rPr>
              <w:t xml:space="preserve"> o qualsiasi espressione analoga deve essere interpretata come esemplificativa e non deve limitare il senso delle parole che precedono tali termini.</w:t>
            </w:r>
          </w:p>
        </w:tc>
      </w:tr>
      <w:tr w:rsidR="00864A63" w:rsidRPr="00F24DFC" w14:paraId="22B1B74C" w14:textId="77777777" w:rsidTr="00355338">
        <w:tc>
          <w:tcPr>
            <w:tcW w:w="5403" w:type="dxa"/>
            <w:gridSpan w:val="2"/>
          </w:tcPr>
          <w:p w14:paraId="43F1E021" w14:textId="0B86B695"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Videojet and the Customer are sophisticated business entities with comparable bargaining position and although this Services Agreement is on Videojet's standard terms, the parties have had an opportunity to procure independent legal advice as to their effect and to negotiate the terms herein. </w:t>
            </w:r>
          </w:p>
        </w:tc>
        <w:tc>
          <w:tcPr>
            <w:tcW w:w="5245" w:type="dxa"/>
            <w:gridSpan w:val="2"/>
          </w:tcPr>
          <w:p w14:paraId="31303D70" w14:textId="6AD0433C" w:rsidR="00C5117C" w:rsidRPr="00355338" w:rsidRDefault="00BD76DE" w:rsidP="00355338">
            <w:pPr>
              <w:pStyle w:val="BodyText"/>
              <w:numPr>
                <w:ilvl w:val="0"/>
                <w:numId w:val="180"/>
              </w:numPr>
              <w:ind w:left="346" w:hanging="284"/>
              <w:rPr>
                <w:rFonts w:ascii="Arial" w:hAnsi="Arial" w:cs="Arial"/>
                <w:bCs/>
                <w:sz w:val="14"/>
                <w:szCs w:val="14"/>
              </w:rPr>
            </w:pPr>
            <w:proofErr w:type="spellStart"/>
            <w:r w:rsidRPr="00F24DFC">
              <w:rPr>
                <w:rFonts w:ascii="Arial" w:hAnsi="Arial" w:cs="Arial"/>
                <w:bCs/>
                <w:sz w:val="14"/>
                <w:szCs w:val="14"/>
              </w:rPr>
              <w:t>Videojet</w:t>
            </w:r>
            <w:proofErr w:type="spellEnd"/>
            <w:r w:rsidRPr="00F24DFC">
              <w:rPr>
                <w:rFonts w:ascii="Arial" w:hAnsi="Arial" w:cs="Arial"/>
                <w:bCs/>
                <w:sz w:val="14"/>
                <w:szCs w:val="14"/>
              </w:rPr>
              <w:t xml:space="preserve"> ed il Cliente sono entità commerciali complesse con una posizione contrattuale comparabile e sebbene il presente Contratto di Servizi sia basato sui termini standard di </w:t>
            </w:r>
            <w:proofErr w:type="spellStart"/>
            <w:r w:rsidRPr="00F24DFC">
              <w:rPr>
                <w:rFonts w:ascii="Arial" w:hAnsi="Arial" w:cs="Arial"/>
                <w:bCs/>
                <w:sz w:val="14"/>
                <w:szCs w:val="14"/>
              </w:rPr>
              <w:t>Videojet</w:t>
            </w:r>
            <w:proofErr w:type="spellEnd"/>
            <w:r w:rsidRPr="00F24DFC">
              <w:rPr>
                <w:rFonts w:ascii="Arial" w:hAnsi="Arial" w:cs="Arial"/>
                <w:bCs/>
                <w:sz w:val="14"/>
                <w:szCs w:val="14"/>
              </w:rPr>
              <w:t>, le parti hanno avuto l'opportunità di acquisire una consulenza legale indipendente per quanto riguarda il loro effetto e di trattare i termini del presente documento.</w:t>
            </w:r>
          </w:p>
        </w:tc>
      </w:tr>
      <w:tr w:rsidR="00864A63" w:rsidRPr="00F24DFC" w14:paraId="0470167E" w14:textId="77777777" w:rsidTr="00355338">
        <w:tc>
          <w:tcPr>
            <w:tcW w:w="5403" w:type="dxa"/>
            <w:gridSpan w:val="2"/>
          </w:tcPr>
          <w:p w14:paraId="16D1AEA3" w14:textId="74A301A2"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Nothing in the Service Agreement is intended to or shall be deemed to establish any partnership or joint venture between the parties, nor constitute either party the agent of the other for any purpose. Neither party shall have authority to act as agent for or to bind, the other party in any way. </w:t>
            </w:r>
          </w:p>
        </w:tc>
        <w:tc>
          <w:tcPr>
            <w:tcW w:w="5245" w:type="dxa"/>
            <w:gridSpan w:val="2"/>
          </w:tcPr>
          <w:p w14:paraId="05255665" w14:textId="2B29688F"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Nessuna disposizione del Contratto di Servizi è intesa o deve essere considerata atta a costituire una partnership o una joint venture tra le parti, né a costituire una delle parti quale rappresentante dell'altra per qualsiasi finalità. Nessuna delle due parti avrà il potere di agire come rappresentante o di vincolare l'altra parte in alcun modo.</w:t>
            </w:r>
          </w:p>
        </w:tc>
      </w:tr>
      <w:tr w:rsidR="00864A63" w:rsidRPr="00F24DFC" w14:paraId="05CDEEBB" w14:textId="77777777" w:rsidTr="00355338">
        <w:tc>
          <w:tcPr>
            <w:tcW w:w="5403" w:type="dxa"/>
            <w:gridSpan w:val="2"/>
          </w:tcPr>
          <w:p w14:paraId="5B1BA348" w14:textId="17718C30"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 xml:space="preserve">A person who is not a party to this Services Agreement may not enforce any of its provisions. </w:t>
            </w:r>
          </w:p>
        </w:tc>
        <w:tc>
          <w:tcPr>
            <w:tcW w:w="5245" w:type="dxa"/>
            <w:gridSpan w:val="2"/>
          </w:tcPr>
          <w:p w14:paraId="4E53F43F" w14:textId="50D5E489" w:rsidR="00C5117C" w:rsidRPr="00355338" w:rsidRDefault="00BD76DE"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Una persona che non è parte del presente Contratto di Servizi non può far valere nessuna delle sue disposizioni.</w:t>
            </w:r>
          </w:p>
        </w:tc>
      </w:tr>
      <w:tr w:rsidR="00864A63" w:rsidRPr="00F24DFC" w14:paraId="5102353B" w14:textId="77777777" w:rsidTr="00355338">
        <w:tc>
          <w:tcPr>
            <w:tcW w:w="5403" w:type="dxa"/>
            <w:gridSpan w:val="2"/>
          </w:tcPr>
          <w:p w14:paraId="484C273E" w14:textId="2A07C868" w:rsidR="00864A63" w:rsidRPr="00F24DFC" w:rsidRDefault="00864A63"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GB"/>
              </w:rPr>
              <w:t>Termination or expiry of the Service Agreement shall not affect any rights, remedies, obligations or liabilities of the parties that have accrued up to the date of termination or expiry, including the right to claim damages in respect of any breach of the Service Agreement which existed at or before the date of termination or expiry. The termination or expiration of the Service Agreement will not affect the survival and continuing validity of any provision which expressly or by implication is intended to continue in force after such termination or expiration.</w:t>
            </w:r>
          </w:p>
        </w:tc>
        <w:tc>
          <w:tcPr>
            <w:tcW w:w="5245" w:type="dxa"/>
            <w:gridSpan w:val="2"/>
          </w:tcPr>
          <w:p w14:paraId="2C8A4EEA" w14:textId="09453604" w:rsidR="00C5117C" w:rsidRPr="00355338" w:rsidRDefault="00104306"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La risoluzione o la scadenza del Contratto di Servizi non pregiudica i diritti, i mezzi di tutela, gli obblighi o le responsabilità delle parti che sono maturati fino alla data della risoluzione o della scadenza, compreso il diritto di chiedere i danni in relazione a qualsiasi violazione del Contratto di Servizi che sussisteva alla data della risoluzione o della scadenza o precedentemente. La risoluzione o la scadenza del Contratto di Servizi non influenzerà l’ultrattività e la persistente validità di qualsiasi disposizione che espressamente o implicitamente è destinata a rimanere efficace dopo tale risoluzione o scadenza.</w:t>
            </w:r>
          </w:p>
        </w:tc>
      </w:tr>
      <w:tr w:rsidR="00864A63" w:rsidRPr="00F24DFC" w14:paraId="4D887869" w14:textId="77777777" w:rsidTr="00355338">
        <w:tc>
          <w:tcPr>
            <w:tcW w:w="5403" w:type="dxa"/>
            <w:gridSpan w:val="2"/>
          </w:tcPr>
          <w:p w14:paraId="5CC10A8C" w14:textId="079FF5D5" w:rsidR="00864A63" w:rsidRPr="00F24DFC" w:rsidRDefault="00864A63"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Any notice or other communication given to a party under or in connection with the this Service Agreement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or sent by pre-paid first class post or other next working day delivery service, or commercial courier.</w:t>
            </w:r>
          </w:p>
        </w:tc>
        <w:tc>
          <w:tcPr>
            <w:tcW w:w="5245" w:type="dxa"/>
            <w:gridSpan w:val="2"/>
          </w:tcPr>
          <w:p w14:paraId="74BE8F32" w14:textId="7EA2AE29" w:rsidR="00C5117C" w:rsidRPr="00355338" w:rsidRDefault="00104306"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 xml:space="preserve">Qualsiasi avviso o altra comunicazione reso ad una parte ai sensi o in relazione al presente Contratto di servizio deve essere in forma scritta, indirizzato a tale parte presso la sua sede legale (qualora sia una società) o la sua sede principale di attività (in ogni altro caso) o qualsiasi altro indirizzo che tale parte possa aver specificato all'altra parte per iscritto in conformità alla presente clausola, e deve essere consegnato personalmente, </w:t>
            </w:r>
            <w:r w:rsidR="000651EE" w:rsidRPr="00F24DFC">
              <w:rPr>
                <w:rFonts w:ascii="Arial" w:hAnsi="Arial" w:cs="Arial"/>
                <w:bCs/>
                <w:sz w:val="14"/>
                <w:szCs w:val="14"/>
              </w:rPr>
              <w:t xml:space="preserve">o </w:t>
            </w:r>
            <w:r w:rsidRPr="00F24DFC">
              <w:rPr>
                <w:rFonts w:ascii="Arial" w:hAnsi="Arial" w:cs="Arial"/>
                <w:bCs/>
                <w:sz w:val="14"/>
                <w:szCs w:val="14"/>
              </w:rPr>
              <w:t xml:space="preserve">inviato per posta prioritaria o altro servizio di consegna il giorno lavorativo successivo, </w:t>
            </w:r>
            <w:r w:rsidR="000651EE" w:rsidRPr="00F24DFC">
              <w:rPr>
                <w:rFonts w:ascii="Arial" w:hAnsi="Arial" w:cs="Arial"/>
                <w:bCs/>
                <w:sz w:val="14"/>
                <w:szCs w:val="14"/>
              </w:rPr>
              <w:t xml:space="preserve">o </w:t>
            </w:r>
            <w:r w:rsidRPr="00F24DFC">
              <w:rPr>
                <w:rFonts w:ascii="Arial" w:hAnsi="Arial" w:cs="Arial"/>
                <w:bCs/>
                <w:sz w:val="14"/>
                <w:szCs w:val="14"/>
              </w:rPr>
              <w:t>corriere commerciale.</w:t>
            </w:r>
          </w:p>
        </w:tc>
      </w:tr>
      <w:tr w:rsidR="00864A63" w:rsidRPr="00F24DFC" w14:paraId="6F2EBF62" w14:textId="77777777" w:rsidTr="00355338">
        <w:tc>
          <w:tcPr>
            <w:tcW w:w="5403" w:type="dxa"/>
            <w:gridSpan w:val="2"/>
          </w:tcPr>
          <w:p w14:paraId="078028BE" w14:textId="17AD4CB2" w:rsidR="00864A63" w:rsidRPr="00F24DFC" w:rsidRDefault="00864A63"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A notice or other communication shall be deemed to have been received: if delivered personally, when left at the address referred above; if sent by pre-paid first class post or other next working day delivery service, at 9.00 am on the second business day after posting; if delivered by commercial courier, on the date and at the time that the courier’s delivery receipt is signed.</w:t>
            </w:r>
          </w:p>
        </w:tc>
        <w:tc>
          <w:tcPr>
            <w:tcW w:w="5245" w:type="dxa"/>
            <w:gridSpan w:val="2"/>
          </w:tcPr>
          <w:p w14:paraId="5AA7B745" w14:textId="1F408652" w:rsidR="00C5117C" w:rsidRPr="00355338" w:rsidRDefault="00104306"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Un avviso o altra comunicazione sarà considerato ricevuto: se consegnato personalmente, quando lasciato all'indirizzo di cui sopra; se inviato per posta prioritaria o altro servizio di consegna il giorno lavorativo successivo, alle ore 9.00 del secondo giorno lavorativo dopo la spedizione; se consegnato da un corriere commerciale, alla data e all'ora in cui la ricevuta di consegna del corriere sia firmata.</w:t>
            </w:r>
          </w:p>
        </w:tc>
      </w:tr>
      <w:tr w:rsidR="00864A63" w:rsidRPr="00F24DFC" w14:paraId="34377914" w14:textId="77777777" w:rsidTr="00355338">
        <w:tc>
          <w:tcPr>
            <w:tcW w:w="5403" w:type="dxa"/>
            <w:gridSpan w:val="2"/>
          </w:tcPr>
          <w:p w14:paraId="75836EB1" w14:textId="3FAA30C4" w:rsidR="00864A63" w:rsidRPr="00F24DFC" w:rsidRDefault="00864A63" w:rsidP="00F24DFC">
            <w:pPr>
              <w:pStyle w:val="BBClause5"/>
              <w:tabs>
                <w:tab w:val="clear" w:pos="2699"/>
              </w:tabs>
              <w:ind w:left="318" w:hanging="284"/>
              <w:rPr>
                <w:rFonts w:ascii="Arial" w:hAnsi="Arial" w:cs="Arial"/>
                <w:b/>
                <w:sz w:val="14"/>
                <w:szCs w:val="14"/>
                <w:lang w:val="en-GB"/>
              </w:rPr>
            </w:pPr>
            <w:r w:rsidRPr="00F24DFC">
              <w:rPr>
                <w:rFonts w:ascii="Arial" w:hAnsi="Arial" w:cs="Arial"/>
                <w:sz w:val="14"/>
                <w:szCs w:val="14"/>
                <w:lang w:val="en-GB"/>
              </w:rPr>
              <w:t>For anything not explicitly governed by this Service Agreement, the provision of the Italian Civil Code shall apply.</w:t>
            </w:r>
          </w:p>
        </w:tc>
        <w:tc>
          <w:tcPr>
            <w:tcW w:w="5245" w:type="dxa"/>
            <w:gridSpan w:val="2"/>
          </w:tcPr>
          <w:p w14:paraId="4E3A78C2" w14:textId="4737230F" w:rsidR="00C5117C" w:rsidRPr="00355338" w:rsidRDefault="00B22BA0" w:rsidP="00355338">
            <w:pPr>
              <w:pStyle w:val="BodyText"/>
              <w:numPr>
                <w:ilvl w:val="0"/>
                <w:numId w:val="180"/>
              </w:numPr>
              <w:ind w:left="346" w:hanging="284"/>
              <w:rPr>
                <w:rFonts w:ascii="Arial" w:hAnsi="Arial" w:cs="Arial"/>
                <w:bCs/>
                <w:sz w:val="14"/>
                <w:szCs w:val="14"/>
              </w:rPr>
            </w:pPr>
            <w:r w:rsidRPr="00F24DFC">
              <w:rPr>
                <w:rFonts w:ascii="Arial" w:hAnsi="Arial" w:cs="Arial"/>
                <w:bCs/>
                <w:sz w:val="14"/>
                <w:szCs w:val="14"/>
              </w:rPr>
              <w:t>Per quanto non espressamente disciplinato dal presente Contratto di Servizio, si applicano le disposizioni del Codice Civile italiano.</w:t>
            </w:r>
          </w:p>
        </w:tc>
      </w:tr>
      <w:tr w:rsidR="00EA62AE" w:rsidRPr="00F24DFC" w14:paraId="1779C8C6" w14:textId="77777777" w:rsidTr="00355338">
        <w:tc>
          <w:tcPr>
            <w:tcW w:w="5403" w:type="dxa"/>
            <w:gridSpan w:val="2"/>
          </w:tcPr>
          <w:p w14:paraId="30A03A70" w14:textId="0EABFD76" w:rsidR="00EA62AE" w:rsidRPr="00F24DFC" w:rsidRDefault="00EA62AE" w:rsidP="00F24DFC">
            <w:pPr>
              <w:pStyle w:val="BBClause5"/>
              <w:tabs>
                <w:tab w:val="clear" w:pos="2699"/>
              </w:tabs>
              <w:ind w:left="318" w:hanging="284"/>
              <w:rPr>
                <w:rFonts w:ascii="Arial" w:hAnsi="Arial" w:cs="Arial"/>
                <w:sz w:val="14"/>
                <w:szCs w:val="14"/>
                <w:lang w:val="en-GB"/>
              </w:rPr>
            </w:pPr>
            <w:r w:rsidRPr="00F24DFC">
              <w:rPr>
                <w:rFonts w:ascii="Arial" w:hAnsi="Arial" w:cs="Arial"/>
                <w:sz w:val="14"/>
                <w:szCs w:val="14"/>
                <w:lang w:val="en-US"/>
              </w:rPr>
              <w:t>These Terms and Conditions are executed in both Italian and English. In the event of lexical or interpretative discrepancies the English version shall prevail.</w:t>
            </w:r>
          </w:p>
        </w:tc>
        <w:tc>
          <w:tcPr>
            <w:tcW w:w="5245" w:type="dxa"/>
            <w:gridSpan w:val="2"/>
          </w:tcPr>
          <w:p w14:paraId="4D605C1A" w14:textId="77777777" w:rsidR="00EA62AE" w:rsidRPr="00F24DFC" w:rsidRDefault="00F04BBA" w:rsidP="00F24DFC">
            <w:pPr>
              <w:pStyle w:val="BodyText"/>
              <w:numPr>
                <w:ilvl w:val="0"/>
                <w:numId w:val="180"/>
              </w:numPr>
              <w:ind w:left="346" w:hanging="284"/>
              <w:rPr>
                <w:rFonts w:ascii="Arial" w:hAnsi="Arial" w:cs="Arial"/>
                <w:bCs/>
                <w:sz w:val="14"/>
                <w:szCs w:val="14"/>
              </w:rPr>
            </w:pPr>
            <w:r w:rsidRPr="00F24DFC">
              <w:rPr>
                <w:rFonts w:ascii="Arial" w:eastAsia="Georgia" w:hAnsi="Arial" w:cs="Arial"/>
                <w:sz w:val="14"/>
                <w:szCs w:val="14"/>
                <w:lang w:bidi="it-IT"/>
              </w:rPr>
              <w:t>I</w:t>
            </w:r>
            <w:r w:rsidR="00EA62AE" w:rsidRPr="00F24DFC">
              <w:rPr>
                <w:rFonts w:ascii="Arial" w:eastAsia="Georgia" w:hAnsi="Arial" w:cs="Arial"/>
                <w:sz w:val="14"/>
                <w:szCs w:val="14"/>
                <w:lang w:bidi="it-IT"/>
              </w:rPr>
              <w:t xml:space="preserve"> presenti Termini e Condizioni sono sottoscritt</w:t>
            </w:r>
            <w:r w:rsidRPr="00F24DFC">
              <w:rPr>
                <w:rFonts w:ascii="Arial" w:eastAsia="Georgia" w:hAnsi="Arial" w:cs="Arial"/>
                <w:sz w:val="14"/>
                <w:szCs w:val="14"/>
                <w:lang w:bidi="it-IT"/>
              </w:rPr>
              <w:t>i</w:t>
            </w:r>
            <w:r w:rsidR="00EA62AE" w:rsidRPr="00F24DFC">
              <w:rPr>
                <w:rFonts w:ascii="Arial" w:eastAsia="Georgia" w:hAnsi="Arial" w:cs="Arial"/>
                <w:sz w:val="14"/>
                <w:szCs w:val="14"/>
                <w:lang w:bidi="it-IT"/>
              </w:rPr>
              <w:t xml:space="preserve"> in lingua italiana e inglese. In caso di difformità lessicali o interpretative farà fede il testo inglese.</w:t>
            </w:r>
          </w:p>
          <w:p w14:paraId="0DEEA698" w14:textId="3091330E" w:rsidR="00C5117C" w:rsidRPr="00F24DFC" w:rsidRDefault="00C5117C" w:rsidP="00F24DFC">
            <w:pPr>
              <w:pStyle w:val="BodyText"/>
              <w:ind w:left="346" w:hanging="284"/>
              <w:rPr>
                <w:rFonts w:ascii="Arial" w:hAnsi="Arial" w:cs="Arial"/>
                <w:bCs/>
                <w:sz w:val="14"/>
                <w:szCs w:val="14"/>
              </w:rPr>
            </w:pPr>
          </w:p>
        </w:tc>
      </w:tr>
      <w:tr w:rsidR="00F04BBA" w:rsidRPr="00F24DFC" w:rsidDel="000575CC" w14:paraId="26708F5E" w14:textId="77777777" w:rsidTr="00174E10">
        <w:tblPrEx>
          <w:tblLook w:val="0420" w:firstRow="1" w:lastRow="0" w:firstColumn="0" w:lastColumn="0" w:noHBand="0" w:noVBand="1"/>
        </w:tblPrEx>
        <w:tc>
          <w:tcPr>
            <w:tcW w:w="2410" w:type="dxa"/>
          </w:tcPr>
          <w:p w14:paraId="0A24586C" w14:textId="77777777" w:rsidR="00C5117C" w:rsidRPr="00F24DFC" w:rsidRDefault="00F04BBA" w:rsidP="00F24DFC">
            <w:pPr>
              <w:pStyle w:val="BBClause5"/>
              <w:numPr>
                <w:ilvl w:val="0"/>
                <w:numId w:val="0"/>
              </w:numPr>
              <w:ind w:left="318" w:hanging="284"/>
              <w:rPr>
                <w:rFonts w:ascii="Arial" w:hAnsi="Arial" w:cs="Arial"/>
                <w:sz w:val="14"/>
                <w:szCs w:val="14"/>
                <w:lang w:val="en-US"/>
              </w:rPr>
            </w:pPr>
            <w:r w:rsidRPr="00F24DFC">
              <w:rPr>
                <w:rFonts w:ascii="Arial" w:hAnsi="Arial" w:cs="Arial"/>
                <w:sz w:val="14"/>
                <w:szCs w:val="14"/>
                <w:lang w:val="en-US"/>
              </w:rPr>
              <w:t xml:space="preserve">Signed on behalf of </w:t>
            </w:r>
          </w:p>
          <w:p w14:paraId="2FCD7FA5" w14:textId="77777777" w:rsidR="00C5117C" w:rsidRPr="00F24DFC" w:rsidRDefault="00C5117C" w:rsidP="00F24DFC">
            <w:pPr>
              <w:pStyle w:val="BBClause5"/>
              <w:numPr>
                <w:ilvl w:val="0"/>
                <w:numId w:val="0"/>
              </w:numPr>
              <w:ind w:left="318" w:hanging="284"/>
              <w:rPr>
                <w:rFonts w:ascii="Arial" w:hAnsi="Arial" w:cs="Arial"/>
                <w:b/>
                <w:sz w:val="14"/>
                <w:szCs w:val="14"/>
                <w:lang w:val="en-US"/>
              </w:rPr>
            </w:pPr>
          </w:p>
          <w:p w14:paraId="7675010B" w14:textId="2F60CE0C" w:rsidR="00F04BBA" w:rsidRPr="00F24DFC" w:rsidRDefault="00F04BBA" w:rsidP="00F24DFC">
            <w:pPr>
              <w:pStyle w:val="BBClause5"/>
              <w:numPr>
                <w:ilvl w:val="0"/>
                <w:numId w:val="0"/>
              </w:numPr>
              <w:ind w:left="318" w:hanging="284"/>
              <w:rPr>
                <w:rFonts w:ascii="Arial" w:hAnsi="Arial" w:cs="Arial"/>
                <w:sz w:val="14"/>
                <w:szCs w:val="14"/>
                <w:lang w:val="en-US"/>
              </w:rPr>
            </w:pPr>
            <w:r w:rsidRPr="00F24DFC">
              <w:rPr>
                <w:rFonts w:ascii="Arial" w:hAnsi="Arial" w:cs="Arial"/>
                <w:b/>
                <w:sz w:val="14"/>
                <w:szCs w:val="14"/>
                <w:lang w:val="en-US"/>
              </w:rPr>
              <w:t xml:space="preserve">Videojet Italia </w:t>
            </w:r>
            <w:proofErr w:type="spellStart"/>
            <w:r w:rsidRPr="00F24DFC">
              <w:rPr>
                <w:rFonts w:ascii="Arial" w:hAnsi="Arial" w:cs="Arial"/>
                <w:b/>
                <w:sz w:val="14"/>
                <w:szCs w:val="14"/>
                <w:lang w:val="en-US"/>
              </w:rPr>
              <w:t>S.r.l</w:t>
            </w:r>
            <w:proofErr w:type="spellEnd"/>
            <w:r w:rsidRPr="00F24DFC">
              <w:rPr>
                <w:rFonts w:ascii="Arial" w:hAnsi="Arial" w:cs="Arial"/>
                <w:b/>
                <w:sz w:val="14"/>
                <w:szCs w:val="14"/>
                <w:lang w:val="en-US"/>
              </w:rPr>
              <w:t>.</w:t>
            </w:r>
          </w:p>
        </w:tc>
        <w:tc>
          <w:tcPr>
            <w:tcW w:w="2993" w:type="dxa"/>
          </w:tcPr>
          <w:p w14:paraId="01B5EF92" w14:textId="473F0DAA" w:rsidR="00F04BBA" w:rsidRPr="00F24DFC" w:rsidRDefault="00F04BBA" w:rsidP="00F24DFC">
            <w:pPr>
              <w:pStyle w:val="BBClause5"/>
              <w:numPr>
                <w:ilvl w:val="0"/>
                <w:numId w:val="0"/>
              </w:numPr>
              <w:ind w:left="318" w:hanging="284"/>
              <w:rPr>
                <w:rFonts w:ascii="Arial" w:hAnsi="Arial" w:cs="Arial"/>
                <w:sz w:val="14"/>
                <w:szCs w:val="14"/>
              </w:rPr>
            </w:pPr>
            <w:r w:rsidRPr="00F24DFC">
              <w:rPr>
                <w:rFonts w:ascii="Arial" w:eastAsia="Georgia" w:hAnsi="Arial" w:cs="Arial"/>
                <w:sz w:val="14"/>
                <w:szCs w:val="14"/>
                <w:lang w:bidi="it-IT"/>
              </w:rPr>
              <w:t>Firmato per conto d</w:t>
            </w:r>
          </w:p>
        </w:tc>
        <w:tc>
          <w:tcPr>
            <w:tcW w:w="2254" w:type="dxa"/>
          </w:tcPr>
          <w:p w14:paraId="0C90BEE4" w14:textId="77777777" w:rsidR="00C5117C" w:rsidRPr="00F24DFC" w:rsidRDefault="00F04BBA" w:rsidP="00F24DFC">
            <w:pPr>
              <w:pStyle w:val="BBClause5"/>
              <w:numPr>
                <w:ilvl w:val="0"/>
                <w:numId w:val="0"/>
              </w:numPr>
              <w:ind w:left="346" w:hanging="284"/>
              <w:rPr>
                <w:rFonts w:ascii="Arial" w:hAnsi="Arial" w:cs="Arial"/>
                <w:sz w:val="14"/>
                <w:szCs w:val="14"/>
                <w:lang w:val="en-US"/>
              </w:rPr>
            </w:pPr>
            <w:r w:rsidRPr="00F24DFC">
              <w:rPr>
                <w:rFonts w:ascii="Arial" w:hAnsi="Arial" w:cs="Arial"/>
                <w:sz w:val="14"/>
                <w:szCs w:val="14"/>
                <w:lang w:val="en-US"/>
              </w:rPr>
              <w:t xml:space="preserve">Signed on behalf of the </w:t>
            </w:r>
          </w:p>
          <w:p w14:paraId="6CD8CC2D" w14:textId="77777777" w:rsidR="00C5117C" w:rsidRPr="00F24DFC" w:rsidRDefault="00C5117C" w:rsidP="00F24DFC">
            <w:pPr>
              <w:pStyle w:val="BBClause5"/>
              <w:numPr>
                <w:ilvl w:val="0"/>
                <w:numId w:val="0"/>
              </w:numPr>
              <w:ind w:left="346" w:hanging="284"/>
              <w:rPr>
                <w:rFonts w:ascii="Arial" w:hAnsi="Arial" w:cs="Arial"/>
                <w:b/>
                <w:bCs/>
                <w:sz w:val="14"/>
                <w:szCs w:val="14"/>
                <w:lang w:val="en-US"/>
              </w:rPr>
            </w:pPr>
          </w:p>
          <w:p w14:paraId="3BB46F28" w14:textId="27F7EA00" w:rsidR="00F04BBA" w:rsidRPr="00F24DFC" w:rsidRDefault="00F04BBA" w:rsidP="00F24DFC">
            <w:pPr>
              <w:pStyle w:val="BBClause5"/>
              <w:numPr>
                <w:ilvl w:val="0"/>
                <w:numId w:val="0"/>
              </w:numPr>
              <w:ind w:left="346" w:hanging="284"/>
              <w:rPr>
                <w:rFonts w:ascii="Arial" w:eastAsia="Georgia" w:hAnsi="Arial" w:cs="Arial"/>
                <w:color w:val="252525"/>
                <w:sz w:val="14"/>
                <w:szCs w:val="14"/>
                <w:lang w:val="en-GB"/>
              </w:rPr>
            </w:pPr>
            <w:r w:rsidRPr="00F24DFC">
              <w:rPr>
                <w:rFonts w:ascii="Arial" w:hAnsi="Arial" w:cs="Arial"/>
                <w:b/>
                <w:bCs/>
                <w:sz w:val="14"/>
                <w:szCs w:val="14"/>
                <w:lang w:val="en-US"/>
              </w:rPr>
              <w:t>Customer</w:t>
            </w:r>
          </w:p>
        </w:tc>
        <w:tc>
          <w:tcPr>
            <w:tcW w:w="2991" w:type="dxa"/>
          </w:tcPr>
          <w:p w14:paraId="1753709D" w14:textId="77777777" w:rsidR="00C5117C" w:rsidRPr="00F24DFC" w:rsidRDefault="00F04BBA" w:rsidP="00F24DFC">
            <w:pPr>
              <w:pStyle w:val="BBClause5"/>
              <w:numPr>
                <w:ilvl w:val="0"/>
                <w:numId w:val="0"/>
              </w:numPr>
              <w:ind w:left="346" w:hanging="284"/>
              <w:rPr>
                <w:rFonts w:ascii="Arial" w:hAnsi="Arial" w:cs="Arial"/>
                <w:sz w:val="14"/>
                <w:szCs w:val="14"/>
              </w:rPr>
            </w:pPr>
            <w:r w:rsidRPr="00F24DFC">
              <w:rPr>
                <w:rFonts w:ascii="Arial" w:hAnsi="Arial" w:cs="Arial"/>
                <w:sz w:val="14"/>
                <w:szCs w:val="14"/>
              </w:rPr>
              <w:t xml:space="preserve">Firmato per conto del </w:t>
            </w:r>
          </w:p>
          <w:p w14:paraId="5129DFFF" w14:textId="77777777" w:rsidR="00C5117C" w:rsidRPr="00F24DFC" w:rsidRDefault="00C5117C" w:rsidP="00F24DFC">
            <w:pPr>
              <w:pStyle w:val="BBClause5"/>
              <w:numPr>
                <w:ilvl w:val="0"/>
                <w:numId w:val="0"/>
              </w:numPr>
              <w:ind w:left="346" w:hanging="284"/>
              <w:rPr>
                <w:rFonts w:ascii="Arial" w:hAnsi="Arial" w:cs="Arial"/>
                <w:b/>
                <w:bCs/>
                <w:sz w:val="14"/>
                <w:szCs w:val="14"/>
              </w:rPr>
            </w:pPr>
          </w:p>
          <w:p w14:paraId="14193770" w14:textId="7713E44A" w:rsidR="00F04BBA" w:rsidRPr="00F24DFC" w:rsidRDefault="00F04BBA" w:rsidP="00F24DFC">
            <w:pPr>
              <w:pStyle w:val="BBClause5"/>
              <w:numPr>
                <w:ilvl w:val="0"/>
                <w:numId w:val="0"/>
              </w:numPr>
              <w:ind w:left="346" w:hanging="284"/>
              <w:rPr>
                <w:rFonts w:ascii="Arial" w:eastAsia="Georgia" w:hAnsi="Arial" w:cs="Arial"/>
                <w:color w:val="252525"/>
                <w:sz w:val="14"/>
                <w:szCs w:val="14"/>
              </w:rPr>
            </w:pPr>
            <w:r w:rsidRPr="00F24DFC">
              <w:rPr>
                <w:rFonts w:ascii="Arial" w:hAnsi="Arial" w:cs="Arial"/>
                <w:b/>
                <w:bCs/>
                <w:sz w:val="14"/>
                <w:szCs w:val="14"/>
              </w:rPr>
              <w:t>Cliente</w:t>
            </w:r>
          </w:p>
        </w:tc>
      </w:tr>
      <w:tr w:rsidR="00F04BBA" w:rsidRPr="00F24DFC" w:rsidDel="000575CC" w14:paraId="09473A2D" w14:textId="77777777" w:rsidTr="00355338">
        <w:tblPrEx>
          <w:tblLook w:val="0420" w:firstRow="1" w:lastRow="0" w:firstColumn="0" w:lastColumn="0" w:noHBand="0" w:noVBand="1"/>
        </w:tblPrEx>
        <w:trPr>
          <w:trHeight w:val="578"/>
        </w:trPr>
        <w:tc>
          <w:tcPr>
            <w:tcW w:w="5403" w:type="dxa"/>
            <w:gridSpan w:val="2"/>
          </w:tcPr>
          <w:p w14:paraId="274641A6" w14:textId="77777777" w:rsidR="00C5117C" w:rsidRPr="00F24DFC" w:rsidRDefault="00C5117C" w:rsidP="00F24DFC">
            <w:pPr>
              <w:pStyle w:val="BBClause5"/>
              <w:numPr>
                <w:ilvl w:val="0"/>
                <w:numId w:val="0"/>
              </w:numPr>
              <w:ind w:left="318" w:hanging="284"/>
              <w:rPr>
                <w:rFonts w:ascii="Arial" w:hAnsi="Arial" w:cs="Arial"/>
                <w:sz w:val="14"/>
                <w:szCs w:val="14"/>
                <w:lang w:val="en-US"/>
              </w:rPr>
            </w:pPr>
          </w:p>
          <w:p w14:paraId="4738CE28" w14:textId="37B148E5" w:rsidR="00F04BBA" w:rsidRPr="00F24DFC" w:rsidRDefault="00F04BBA" w:rsidP="00F24DFC">
            <w:pPr>
              <w:pStyle w:val="BBClause5"/>
              <w:numPr>
                <w:ilvl w:val="0"/>
                <w:numId w:val="0"/>
              </w:numPr>
              <w:ind w:left="318" w:hanging="284"/>
              <w:rPr>
                <w:rFonts w:ascii="Arial" w:hAnsi="Arial" w:cs="Arial"/>
                <w:sz w:val="14"/>
                <w:szCs w:val="14"/>
                <w:lang w:val="en-US"/>
              </w:rPr>
            </w:pPr>
            <w:r w:rsidRPr="00F24DFC">
              <w:rPr>
                <w:rFonts w:ascii="Arial" w:hAnsi="Arial" w:cs="Arial"/>
                <w:sz w:val="14"/>
                <w:szCs w:val="14"/>
                <w:lang w:val="en-US"/>
              </w:rPr>
              <w:t>Name/ Name</w:t>
            </w:r>
          </w:p>
          <w:p w14:paraId="6949B988" w14:textId="77777777" w:rsidR="00F04BBA" w:rsidRPr="00F24DFC" w:rsidRDefault="00F04BBA" w:rsidP="00F24DFC">
            <w:pPr>
              <w:pStyle w:val="BBClause5"/>
              <w:numPr>
                <w:ilvl w:val="0"/>
                <w:numId w:val="0"/>
              </w:numPr>
              <w:ind w:left="318" w:hanging="284"/>
              <w:rPr>
                <w:rFonts w:ascii="Arial" w:hAnsi="Arial" w:cs="Arial"/>
                <w:sz w:val="14"/>
                <w:szCs w:val="14"/>
              </w:rPr>
            </w:pPr>
          </w:p>
        </w:tc>
        <w:tc>
          <w:tcPr>
            <w:tcW w:w="5245" w:type="dxa"/>
            <w:gridSpan w:val="2"/>
          </w:tcPr>
          <w:p w14:paraId="15050734" w14:textId="77777777" w:rsidR="00C5117C" w:rsidRPr="00F24DFC" w:rsidRDefault="00C5117C" w:rsidP="00F24DFC">
            <w:pPr>
              <w:pStyle w:val="BBClause5"/>
              <w:numPr>
                <w:ilvl w:val="0"/>
                <w:numId w:val="0"/>
              </w:numPr>
              <w:ind w:left="346" w:hanging="284"/>
              <w:rPr>
                <w:rFonts w:ascii="Arial" w:hAnsi="Arial" w:cs="Arial"/>
                <w:sz w:val="14"/>
                <w:szCs w:val="14"/>
                <w:lang w:val="en-US"/>
              </w:rPr>
            </w:pPr>
          </w:p>
          <w:p w14:paraId="4C5F90EA" w14:textId="4E830FE1" w:rsidR="00F04BBA" w:rsidRPr="00F24DFC" w:rsidRDefault="00F04BBA" w:rsidP="00F24DFC">
            <w:pPr>
              <w:pStyle w:val="BBClause5"/>
              <w:numPr>
                <w:ilvl w:val="0"/>
                <w:numId w:val="0"/>
              </w:numPr>
              <w:ind w:left="346" w:hanging="284"/>
              <w:rPr>
                <w:rFonts w:ascii="Arial" w:eastAsia="Georgia" w:hAnsi="Arial" w:cs="Arial"/>
                <w:color w:val="252525"/>
                <w:sz w:val="14"/>
                <w:szCs w:val="14"/>
              </w:rPr>
            </w:pPr>
            <w:r w:rsidRPr="00F24DFC">
              <w:rPr>
                <w:rFonts w:ascii="Arial" w:hAnsi="Arial" w:cs="Arial"/>
                <w:sz w:val="14"/>
                <w:szCs w:val="14"/>
                <w:lang w:val="en-US"/>
              </w:rPr>
              <w:t>Name/ Name</w:t>
            </w:r>
          </w:p>
        </w:tc>
      </w:tr>
      <w:tr w:rsidR="00F04BBA" w:rsidRPr="00F24DFC" w:rsidDel="000575CC" w14:paraId="39B71804" w14:textId="77777777" w:rsidTr="00355338">
        <w:tblPrEx>
          <w:tblLook w:val="0420" w:firstRow="1" w:lastRow="0" w:firstColumn="0" w:lastColumn="0" w:noHBand="0" w:noVBand="1"/>
        </w:tblPrEx>
        <w:trPr>
          <w:trHeight w:val="578"/>
        </w:trPr>
        <w:tc>
          <w:tcPr>
            <w:tcW w:w="5403" w:type="dxa"/>
            <w:gridSpan w:val="2"/>
          </w:tcPr>
          <w:p w14:paraId="0C8F89AC" w14:textId="77777777" w:rsidR="00F04BBA" w:rsidRPr="00F24DFC" w:rsidRDefault="00F04BBA" w:rsidP="00F24DFC">
            <w:pPr>
              <w:pStyle w:val="BBClause5"/>
              <w:numPr>
                <w:ilvl w:val="0"/>
                <w:numId w:val="0"/>
              </w:numPr>
              <w:ind w:left="318" w:hanging="284"/>
              <w:rPr>
                <w:rFonts w:ascii="Arial" w:hAnsi="Arial" w:cs="Arial"/>
                <w:sz w:val="14"/>
                <w:szCs w:val="14"/>
                <w:lang w:val="en-US"/>
              </w:rPr>
            </w:pPr>
            <w:r w:rsidRPr="00F24DFC">
              <w:rPr>
                <w:rFonts w:ascii="Arial" w:hAnsi="Arial" w:cs="Arial"/>
                <w:sz w:val="14"/>
                <w:szCs w:val="14"/>
                <w:lang w:val="en-US"/>
              </w:rPr>
              <w:t>Title/</w:t>
            </w:r>
            <w:r w:rsidRPr="00F24DFC">
              <w:rPr>
                <w:rFonts w:ascii="Arial" w:eastAsia="Georgia" w:hAnsi="Arial" w:cs="Arial"/>
                <w:color w:val="252525"/>
                <w:sz w:val="14"/>
                <w:szCs w:val="14"/>
                <w:lang w:val="en-US"/>
              </w:rPr>
              <w:t xml:space="preserve"> </w:t>
            </w:r>
            <w:proofErr w:type="spellStart"/>
            <w:r w:rsidRPr="00F24DFC">
              <w:rPr>
                <w:rFonts w:ascii="Arial" w:eastAsia="Georgia" w:hAnsi="Arial" w:cs="Arial"/>
                <w:color w:val="252525"/>
                <w:sz w:val="14"/>
                <w:szCs w:val="14"/>
                <w:lang w:val="en-US"/>
              </w:rPr>
              <w:t>Qualifica</w:t>
            </w:r>
            <w:proofErr w:type="spellEnd"/>
          </w:p>
        </w:tc>
        <w:tc>
          <w:tcPr>
            <w:tcW w:w="5245" w:type="dxa"/>
            <w:gridSpan w:val="2"/>
          </w:tcPr>
          <w:p w14:paraId="6D32E33F" w14:textId="77777777" w:rsidR="00C5117C" w:rsidRPr="00F24DFC" w:rsidRDefault="00C5117C" w:rsidP="00F24DFC">
            <w:pPr>
              <w:pStyle w:val="BBClause5"/>
              <w:numPr>
                <w:ilvl w:val="0"/>
                <w:numId w:val="0"/>
              </w:numPr>
              <w:ind w:left="346" w:hanging="284"/>
              <w:rPr>
                <w:rFonts w:ascii="Arial" w:hAnsi="Arial" w:cs="Arial"/>
                <w:sz w:val="14"/>
                <w:szCs w:val="14"/>
                <w:lang w:val="en-US"/>
              </w:rPr>
            </w:pPr>
          </w:p>
          <w:p w14:paraId="79A13D3C" w14:textId="7CF20EE8" w:rsidR="00F04BBA" w:rsidRPr="00F24DFC" w:rsidRDefault="00F04BBA" w:rsidP="00F24DFC">
            <w:pPr>
              <w:pStyle w:val="BBClause5"/>
              <w:numPr>
                <w:ilvl w:val="0"/>
                <w:numId w:val="0"/>
              </w:numPr>
              <w:ind w:left="346" w:hanging="284"/>
              <w:rPr>
                <w:rFonts w:ascii="Arial" w:hAnsi="Arial" w:cs="Arial"/>
                <w:sz w:val="14"/>
                <w:szCs w:val="14"/>
                <w:lang w:val="en-US"/>
              </w:rPr>
            </w:pPr>
            <w:r w:rsidRPr="00F24DFC">
              <w:rPr>
                <w:rFonts w:ascii="Arial" w:hAnsi="Arial" w:cs="Arial"/>
                <w:sz w:val="14"/>
                <w:szCs w:val="14"/>
                <w:lang w:val="en-US"/>
              </w:rPr>
              <w:t>Title/</w:t>
            </w:r>
            <w:r w:rsidRPr="00F24DFC">
              <w:rPr>
                <w:rFonts w:ascii="Arial" w:eastAsia="Georgia" w:hAnsi="Arial" w:cs="Arial"/>
                <w:color w:val="252525"/>
                <w:sz w:val="14"/>
                <w:szCs w:val="14"/>
                <w:lang w:val="en-US"/>
              </w:rPr>
              <w:t xml:space="preserve"> </w:t>
            </w:r>
            <w:proofErr w:type="spellStart"/>
            <w:r w:rsidRPr="00F24DFC">
              <w:rPr>
                <w:rFonts w:ascii="Arial" w:eastAsia="Georgia" w:hAnsi="Arial" w:cs="Arial"/>
                <w:color w:val="252525"/>
                <w:sz w:val="14"/>
                <w:szCs w:val="14"/>
                <w:lang w:val="en-US"/>
              </w:rPr>
              <w:t>Qualifica</w:t>
            </w:r>
            <w:proofErr w:type="spellEnd"/>
          </w:p>
        </w:tc>
      </w:tr>
      <w:tr w:rsidR="00F04BBA" w:rsidRPr="00F24DFC" w:rsidDel="000575CC" w14:paraId="0CE0BFF1" w14:textId="77777777" w:rsidTr="00355338">
        <w:tblPrEx>
          <w:tblLook w:val="0420" w:firstRow="1" w:lastRow="0" w:firstColumn="0" w:lastColumn="0" w:noHBand="0" w:noVBand="1"/>
        </w:tblPrEx>
        <w:trPr>
          <w:trHeight w:val="578"/>
        </w:trPr>
        <w:tc>
          <w:tcPr>
            <w:tcW w:w="5403" w:type="dxa"/>
            <w:gridSpan w:val="2"/>
          </w:tcPr>
          <w:p w14:paraId="4021169D" w14:textId="77777777" w:rsidR="00F04BBA" w:rsidRPr="00F24DFC" w:rsidRDefault="00F04BBA" w:rsidP="00F24DFC">
            <w:pPr>
              <w:pStyle w:val="BBClause5"/>
              <w:numPr>
                <w:ilvl w:val="0"/>
                <w:numId w:val="0"/>
              </w:numPr>
              <w:ind w:left="318" w:hanging="284"/>
              <w:rPr>
                <w:rFonts w:ascii="Arial" w:hAnsi="Arial" w:cs="Arial"/>
                <w:sz w:val="14"/>
                <w:szCs w:val="14"/>
                <w:lang w:val="en-US"/>
              </w:rPr>
            </w:pPr>
            <w:r w:rsidRPr="00F24DFC">
              <w:rPr>
                <w:rFonts w:ascii="Arial" w:hAnsi="Arial" w:cs="Arial"/>
                <w:sz w:val="14"/>
                <w:szCs w:val="14"/>
                <w:lang w:val="en-US"/>
              </w:rPr>
              <w:t>Date/</w:t>
            </w:r>
            <w:r w:rsidRPr="00F24DFC">
              <w:rPr>
                <w:rFonts w:ascii="Arial" w:eastAsia="Georgia" w:hAnsi="Arial" w:cs="Arial"/>
                <w:color w:val="252525"/>
                <w:sz w:val="14"/>
                <w:szCs w:val="14"/>
                <w:lang w:val="en-US"/>
              </w:rPr>
              <w:t>Data</w:t>
            </w:r>
          </w:p>
        </w:tc>
        <w:tc>
          <w:tcPr>
            <w:tcW w:w="5245" w:type="dxa"/>
            <w:gridSpan w:val="2"/>
          </w:tcPr>
          <w:p w14:paraId="72C20983" w14:textId="77777777" w:rsidR="00C5117C" w:rsidRPr="00F24DFC" w:rsidRDefault="00C5117C" w:rsidP="00F24DFC">
            <w:pPr>
              <w:pStyle w:val="BBClause5"/>
              <w:numPr>
                <w:ilvl w:val="0"/>
                <w:numId w:val="0"/>
              </w:numPr>
              <w:ind w:left="346" w:hanging="284"/>
              <w:rPr>
                <w:rFonts w:ascii="Arial" w:hAnsi="Arial" w:cs="Arial"/>
                <w:sz w:val="14"/>
                <w:szCs w:val="14"/>
                <w:lang w:val="en-US"/>
              </w:rPr>
            </w:pPr>
          </w:p>
          <w:p w14:paraId="506D519C" w14:textId="5444E996" w:rsidR="00F04BBA" w:rsidRPr="00F24DFC" w:rsidRDefault="00F04BBA" w:rsidP="00F24DFC">
            <w:pPr>
              <w:pStyle w:val="BBClause5"/>
              <w:numPr>
                <w:ilvl w:val="0"/>
                <w:numId w:val="0"/>
              </w:numPr>
              <w:ind w:left="346" w:hanging="284"/>
              <w:rPr>
                <w:rFonts w:ascii="Arial" w:hAnsi="Arial" w:cs="Arial"/>
                <w:sz w:val="14"/>
                <w:szCs w:val="14"/>
                <w:lang w:val="en-US"/>
              </w:rPr>
            </w:pPr>
            <w:r w:rsidRPr="00F24DFC">
              <w:rPr>
                <w:rFonts w:ascii="Arial" w:hAnsi="Arial" w:cs="Arial"/>
                <w:sz w:val="14"/>
                <w:szCs w:val="14"/>
                <w:lang w:val="en-US"/>
              </w:rPr>
              <w:t>Date/</w:t>
            </w:r>
            <w:r w:rsidRPr="00F24DFC">
              <w:rPr>
                <w:rFonts w:ascii="Arial" w:eastAsia="Georgia" w:hAnsi="Arial" w:cs="Arial"/>
                <w:color w:val="252525"/>
                <w:sz w:val="14"/>
                <w:szCs w:val="14"/>
                <w:lang w:val="en-US"/>
              </w:rPr>
              <w:t>Data</w:t>
            </w:r>
          </w:p>
        </w:tc>
      </w:tr>
      <w:tr w:rsidR="00F04BBA" w:rsidRPr="00F24DFC" w:rsidDel="000575CC" w14:paraId="0195FB44" w14:textId="77777777" w:rsidTr="00355338">
        <w:tblPrEx>
          <w:tblLook w:val="0420" w:firstRow="1" w:lastRow="0" w:firstColumn="0" w:lastColumn="0" w:noHBand="0" w:noVBand="1"/>
        </w:tblPrEx>
        <w:trPr>
          <w:trHeight w:val="578"/>
        </w:trPr>
        <w:tc>
          <w:tcPr>
            <w:tcW w:w="5403" w:type="dxa"/>
            <w:gridSpan w:val="2"/>
          </w:tcPr>
          <w:p w14:paraId="2530341A" w14:textId="77777777" w:rsidR="00F04BBA" w:rsidRPr="00F24DFC" w:rsidRDefault="00F04BBA" w:rsidP="00F24DFC">
            <w:pPr>
              <w:pStyle w:val="BBClause5"/>
              <w:numPr>
                <w:ilvl w:val="0"/>
                <w:numId w:val="0"/>
              </w:numPr>
              <w:ind w:left="318" w:hanging="284"/>
              <w:rPr>
                <w:rFonts w:ascii="Arial" w:hAnsi="Arial" w:cs="Arial"/>
                <w:sz w:val="14"/>
                <w:szCs w:val="14"/>
                <w:lang w:val="en-US"/>
              </w:rPr>
            </w:pPr>
            <w:r w:rsidRPr="00F24DFC">
              <w:rPr>
                <w:rFonts w:ascii="Arial" w:hAnsi="Arial" w:cs="Arial"/>
                <w:sz w:val="14"/>
                <w:szCs w:val="14"/>
                <w:lang w:val="en-US"/>
              </w:rPr>
              <w:t>Signature/</w:t>
            </w:r>
            <w:proofErr w:type="spellStart"/>
            <w:r w:rsidRPr="00F24DFC">
              <w:rPr>
                <w:rFonts w:ascii="Arial" w:eastAsia="Georgia" w:hAnsi="Arial" w:cs="Arial"/>
                <w:color w:val="252525"/>
                <w:sz w:val="14"/>
                <w:szCs w:val="14"/>
                <w:lang w:val="en-US"/>
              </w:rPr>
              <w:t>Firma</w:t>
            </w:r>
            <w:proofErr w:type="spellEnd"/>
          </w:p>
        </w:tc>
        <w:tc>
          <w:tcPr>
            <w:tcW w:w="5245" w:type="dxa"/>
            <w:gridSpan w:val="2"/>
          </w:tcPr>
          <w:p w14:paraId="60096A25" w14:textId="77777777" w:rsidR="00C5117C" w:rsidRPr="00F24DFC" w:rsidRDefault="00C5117C" w:rsidP="00F24DFC">
            <w:pPr>
              <w:pStyle w:val="BBClause5"/>
              <w:numPr>
                <w:ilvl w:val="0"/>
                <w:numId w:val="0"/>
              </w:numPr>
              <w:ind w:left="346" w:hanging="284"/>
              <w:rPr>
                <w:rFonts w:ascii="Arial" w:hAnsi="Arial" w:cs="Arial"/>
                <w:sz w:val="14"/>
                <w:szCs w:val="14"/>
                <w:lang w:val="en-US"/>
              </w:rPr>
            </w:pPr>
          </w:p>
          <w:p w14:paraId="454BA216" w14:textId="18F3E79E" w:rsidR="00F04BBA" w:rsidRPr="00F24DFC" w:rsidRDefault="00F04BBA" w:rsidP="00F24DFC">
            <w:pPr>
              <w:pStyle w:val="BBClause5"/>
              <w:numPr>
                <w:ilvl w:val="0"/>
                <w:numId w:val="0"/>
              </w:numPr>
              <w:ind w:left="346" w:hanging="284"/>
              <w:rPr>
                <w:rFonts w:ascii="Arial" w:hAnsi="Arial" w:cs="Arial"/>
                <w:sz w:val="14"/>
                <w:szCs w:val="14"/>
                <w:lang w:val="en-US"/>
              </w:rPr>
            </w:pPr>
            <w:r w:rsidRPr="00F24DFC">
              <w:rPr>
                <w:rFonts w:ascii="Arial" w:hAnsi="Arial" w:cs="Arial"/>
                <w:sz w:val="14"/>
                <w:szCs w:val="14"/>
                <w:lang w:val="en-US"/>
              </w:rPr>
              <w:t>Signature/</w:t>
            </w:r>
            <w:proofErr w:type="spellStart"/>
            <w:r w:rsidRPr="00F24DFC">
              <w:rPr>
                <w:rFonts w:ascii="Arial" w:eastAsia="Georgia" w:hAnsi="Arial" w:cs="Arial"/>
                <w:color w:val="252525"/>
                <w:sz w:val="14"/>
                <w:szCs w:val="14"/>
                <w:lang w:val="en-US"/>
              </w:rPr>
              <w:t>Firma</w:t>
            </w:r>
            <w:proofErr w:type="spellEnd"/>
          </w:p>
        </w:tc>
      </w:tr>
      <w:tr w:rsidR="00F04BBA" w:rsidRPr="00F24DFC" w:rsidDel="000575CC" w14:paraId="1D5991EF" w14:textId="77777777" w:rsidTr="00355338">
        <w:tblPrEx>
          <w:tblLook w:val="0420" w:firstRow="1" w:lastRow="0" w:firstColumn="0" w:lastColumn="0" w:noHBand="0" w:noVBand="1"/>
        </w:tblPrEx>
        <w:trPr>
          <w:trHeight w:val="578"/>
        </w:trPr>
        <w:tc>
          <w:tcPr>
            <w:tcW w:w="5403" w:type="dxa"/>
            <w:gridSpan w:val="2"/>
          </w:tcPr>
          <w:p w14:paraId="71D507F0" w14:textId="77777777" w:rsidR="00F04BBA" w:rsidRPr="00F24DFC" w:rsidRDefault="00F04BBA" w:rsidP="00F24DFC">
            <w:pPr>
              <w:pStyle w:val="BBClause5"/>
              <w:numPr>
                <w:ilvl w:val="0"/>
                <w:numId w:val="0"/>
              </w:numPr>
              <w:ind w:left="318" w:hanging="284"/>
              <w:rPr>
                <w:rFonts w:ascii="Arial" w:hAnsi="Arial" w:cs="Arial"/>
                <w:sz w:val="14"/>
                <w:szCs w:val="14"/>
                <w:lang w:val="en-US"/>
              </w:rPr>
            </w:pPr>
          </w:p>
        </w:tc>
        <w:tc>
          <w:tcPr>
            <w:tcW w:w="5245" w:type="dxa"/>
            <w:gridSpan w:val="2"/>
          </w:tcPr>
          <w:p w14:paraId="1D649B94" w14:textId="77777777" w:rsidR="00C5117C" w:rsidRPr="00F24DFC" w:rsidRDefault="00C5117C" w:rsidP="00F24DFC">
            <w:pPr>
              <w:pStyle w:val="BBClause5"/>
              <w:numPr>
                <w:ilvl w:val="0"/>
                <w:numId w:val="0"/>
              </w:numPr>
              <w:ind w:left="346" w:hanging="284"/>
              <w:rPr>
                <w:rFonts w:ascii="Arial" w:hAnsi="Arial" w:cs="Arial"/>
                <w:sz w:val="14"/>
                <w:szCs w:val="14"/>
                <w:lang w:val="en-US"/>
              </w:rPr>
            </w:pPr>
          </w:p>
          <w:p w14:paraId="149E70C9" w14:textId="6439EDCC" w:rsidR="00F04BBA" w:rsidRPr="00F24DFC" w:rsidRDefault="00F04BBA" w:rsidP="00F24DFC">
            <w:pPr>
              <w:pStyle w:val="BBClause5"/>
              <w:numPr>
                <w:ilvl w:val="0"/>
                <w:numId w:val="0"/>
              </w:numPr>
              <w:ind w:left="346" w:hanging="284"/>
              <w:rPr>
                <w:rFonts w:ascii="Arial" w:hAnsi="Arial" w:cs="Arial"/>
                <w:sz w:val="14"/>
                <w:szCs w:val="14"/>
                <w:lang w:val="en-US"/>
              </w:rPr>
            </w:pPr>
            <w:r w:rsidRPr="00F24DFC">
              <w:rPr>
                <w:rFonts w:ascii="Arial" w:hAnsi="Arial" w:cs="Arial"/>
                <w:sz w:val="14"/>
                <w:szCs w:val="14"/>
                <w:lang w:val="en-US"/>
              </w:rPr>
              <w:t xml:space="preserve">PO # / </w:t>
            </w:r>
            <w:proofErr w:type="spellStart"/>
            <w:r w:rsidRPr="00F24DFC">
              <w:rPr>
                <w:rFonts w:ascii="Arial" w:eastAsia="Georgia" w:hAnsi="Arial" w:cs="Arial"/>
                <w:color w:val="252525"/>
                <w:sz w:val="14"/>
                <w:szCs w:val="14"/>
                <w:lang w:val="en-US"/>
              </w:rPr>
              <w:t>Ordine</w:t>
            </w:r>
            <w:proofErr w:type="spellEnd"/>
            <w:r w:rsidRPr="00F24DFC">
              <w:rPr>
                <w:rFonts w:ascii="Arial" w:eastAsia="Georgia" w:hAnsi="Arial" w:cs="Arial"/>
                <w:color w:val="252525"/>
                <w:sz w:val="14"/>
                <w:szCs w:val="14"/>
                <w:lang w:val="en-US"/>
              </w:rPr>
              <w:t xml:space="preserve"> </w:t>
            </w:r>
            <w:proofErr w:type="spellStart"/>
            <w:r w:rsidRPr="00F24DFC">
              <w:rPr>
                <w:rFonts w:ascii="Arial" w:eastAsia="Georgia" w:hAnsi="Arial" w:cs="Arial"/>
                <w:color w:val="252525"/>
                <w:sz w:val="14"/>
                <w:szCs w:val="14"/>
                <w:lang w:val="en-US"/>
              </w:rPr>
              <w:t>d’Acquisto</w:t>
            </w:r>
            <w:proofErr w:type="spellEnd"/>
            <w:r w:rsidRPr="00F24DFC">
              <w:rPr>
                <w:rFonts w:ascii="Arial" w:eastAsia="Georgia" w:hAnsi="Arial" w:cs="Arial"/>
                <w:color w:val="252525"/>
                <w:sz w:val="14"/>
                <w:szCs w:val="14"/>
                <w:lang w:val="en-US"/>
              </w:rPr>
              <w:t xml:space="preserve"> no. </w:t>
            </w:r>
          </w:p>
        </w:tc>
      </w:tr>
      <w:tr w:rsidR="00EA62AE" w:rsidRPr="00F24DFC" w14:paraId="03A011FD" w14:textId="77777777" w:rsidTr="00174E10">
        <w:tc>
          <w:tcPr>
            <w:tcW w:w="2410" w:type="dxa"/>
          </w:tcPr>
          <w:p w14:paraId="0E5AC8F3" w14:textId="77777777" w:rsidR="00EA62AE" w:rsidRPr="00F24DFC" w:rsidRDefault="00EA62AE" w:rsidP="00F24DFC">
            <w:pPr>
              <w:pStyle w:val="BBClause5"/>
              <w:numPr>
                <w:ilvl w:val="0"/>
                <w:numId w:val="0"/>
              </w:numPr>
              <w:ind w:left="318" w:hanging="284"/>
              <w:rPr>
                <w:rFonts w:ascii="Arial" w:hAnsi="Arial" w:cs="Arial"/>
                <w:sz w:val="14"/>
                <w:szCs w:val="14"/>
              </w:rPr>
            </w:pPr>
          </w:p>
        </w:tc>
        <w:tc>
          <w:tcPr>
            <w:tcW w:w="2993" w:type="dxa"/>
          </w:tcPr>
          <w:p w14:paraId="20E9B0B2" w14:textId="5CFA6DFF" w:rsidR="00EA62AE" w:rsidRPr="00F24DFC" w:rsidRDefault="00EA62AE" w:rsidP="00F24DFC">
            <w:pPr>
              <w:pStyle w:val="BBClause5"/>
              <w:numPr>
                <w:ilvl w:val="0"/>
                <w:numId w:val="0"/>
              </w:numPr>
              <w:ind w:left="318" w:hanging="284"/>
              <w:rPr>
                <w:rFonts w:ascii="Arial" w:hAnsi="Arial" w:cs="Arial"/>
                <w:sz w:val="14"/>
                <w:szCs w:val="14"/>
              </w:rPr>
            </w:pPr>
          </w:p>
        </w:tc>
        <w:tc>
          <w:tcPr>
            <w:tcW w:w="2254" w:type="dxa"/>
          </w:tcPr>
          <w:p w14:paraId="6ECDF607" w14:textId="77777777" w:rsidR="00EA62AE" w:rsidRPr="00F24DFC" w:rsidRDefault="00EA62AE" w:rsidP="00F24DFC">
            <w:pPr>
              <w:pStyle w:val="BodyText"/>
              <w:ind w:left="346" w:hanging="284"/>
              <w:rPr>
                <w:rFonts w:ascii="Arial" w:eastAsia="Georgia" w:hAnsi="Arial" w:cs="Arial"/>
                <w:sz w:val="14"/>
                <w:szCs w:val="14"/>
                <w:lang w:bidi="it-IT"/>
              </w:rPr>
            </w:pPr>
          </w:p>
        </w:tc>
        <w:tc>
          <w:tcPr>
            <w:tcW w:w="2991" w:type="dxa"/>
          </w:tcPr>
          <w:p w14:paraId="402C6EB6" w14:textId="2E7237A8" w:rsidR="00EA62AE" w:rsidRPr="00F24DFC" w:rsidRDefault="00EA62AE" w:rsidP="00F24DFC">
            <w:pPr>
              <w:pStyle w:val="BodyText"/>
              <w:ind w:left="346" w:hanging="284"/>
              <w:rPr>
                <w:rFonts w:ascii="Arial" w:eastAsia="Georgia" w:hAnsi="Arial" w:cs="Arial"/>
                <w:sz w:val="14"/>
                <w:szCs w:val="14"/>
                <w:lang w:bidi="it-IT"/>
              </w:rPr>
            </w:pPr>
          </w:p>
        </w:tc>
      </w:tr>
      <w:tr w:rsidR="00EA62AE" w:rsidRPr="00F24DFC" w14:paraId="6D0A5AC7" w14:textId="77777777" w:rsidTr="00355338">
        <w:tc>
          <w:tcPr>
            <w:tcW w:w="5403" w:type="dxa"/>
            <w:gridSpan w:val="2"/>
          </w:tcPr>
          <w:p w14:paraId="5F9776A3" w14:textId="64A9F89D" w:rsidR="00EA62AE" w:rsidRPr="00F24DFC" w:rsidRDefault="00EA62AE" w:rsidP="00355338">
            <w:pPr>
              <w:pStyle w:val="BBClause5"/>
              <w:numPr>
                <w:ilvl w:val="0"/>
                <w:numId w:val="0"/>
              </w:numPr>
              <w:ind w:left="318" w:firstLine="2"/>
              <w:rPr>
                <w:rFonts w:ascii="Arial" w:hAnsi="Arial" w:cs="Arial"/>
                <w:sz w:val="14"/>
                <w:szCs w:val="14"/>
                <w:lang w:val="en-US"/>
              </w:rPr>
            </w:pPr>
            <w:r w:rsidRPr="00F24DFC">
              <w:rPr>
                <w:rFonts w:ascii="Arial" w:hAnsi="Arial" w:cs="Arial"/>
                <w:sz w:val="14"/>
                <w:szCs w:val="14"/>
                <w:lang w:val="en-US"/>
              </w:rPr>
              <w:t xml:space="preserve">Pursuant to and for the purposes of Articles 1341 and 1342 of the Italian Civil Code, the </w:t>
            </w:r>
            <w:r w:rsidR="00F04BBA" w:rsidRPr="00F24DFC">
              <w:rPr>
                <w:rFonts w:ascii="Arial" w:hAnsi="Arial" w:cs="Arial"/>
                <w:sz w:val="14"/>
                <w:szCs w:val="14"/>
                <w:lang w:val="en-US"/>
              </w:rPr>
              <w:t>Customer</w:t>
            </w:r>
            <w:r w:rsidRPr="00F24DFC">
              <w:rPr>
                <w:rFonts w:ascii="Arial" w:hAnsi="Arial" w:cs="Arial"/>
                <w:sz w:val="14"/>
                <w:szCs w:val="14"/>
                <w:lang w:val="en-US"/>
              </w:rPr>
              <w:t>, after having carefully examined them, specifically approves the provisions of this Agreement referred to below: clause</w:t>
            </w:r>
            <w:r w:rsidR="0014632B" w:rsidRPr="00F24DFC">
              <w:rPr>
                <w:rFonts w:ascii="Arial" w:hAnsi="Arial" w:cs="Arial"/>
                <w:sz w:val="14"/>
                <w:szCs w:val="14"/>
                <w:lang w:val="en-US"/>
              </w:rPr>
              <w:t xml:space="preserve"> 3 letter (f); clause </w:t>
            </w:r>
            <w:r w:rsidR="00876FFD" w:rsidRPr="00F24DFC">
              <w:rPr>
                <w:rFonts w:ascii="Arial" w:hAnsi="Arial" w:cs="Arial"/>
                <w:sz w:val="14"/>
                <w:szCs w:val="14"/>
                <w:lang w:val="en-US"/>
              </w:rPr>
              <w:t xml:space="preserve">7 letters (c) and (d); clause 8; clause 10; clause 11 letter (b); clause 12 letter (d) and (f). </w:t>
            </w:r>
          </w:p>
        </w:tc>
        <w:tc>
          <w:tcPr>
            <w:tcW w:w="5245" w:type="dxa"/>
            <w:gridSpan w:val="2"/>
          </w:tcPr>
          <w:p w14:paraId="50AF3829" w14:textId="26ED3BA6" w:rsidR="00EA62AE" w:rsidRPr="00F24DFC" w:rsidRDefault="00355338" w:rsidP="00355338">
            <w:pPr>
              <w:pStyle w:val="BodyText"/>
              <w:ind w:left="346" w:hanging="27"/>
              <w:rPr>
                <w:rFonts w:ascii="Arial" w:eastAsia="Georgia" w:hAnsi="Arial" w:cs="Arial"/>
                <w:sz w:val="14"/>
                <w:szCs w:val="14"/>
                <w:lang w:bidi="it-IT"/>
              </w:rPr>
            </w:pPr>
            <w:r>
              <w:rPr>
                <w:rFonts w:ascii="Arial" w:eastAsia="Georgia" w:hAnsi="Arial" w:cs="Arial"/>
                <w:color w:val="252525"/>
                <w:sz w:val="14"/>
                <w:szCs w:val="14"/>
              </w:rPr>
              <w:t xml:space="preserve"> </w:t>
            </w:r>
            <w:r w:rsidR="00EA62AE" w:rsidRPr="00F24DFC">
              <w:rPr>
                <w:rFonts w:ascii="Arial" w:eastAsia="Georgia" w:hAnsi="Arial" w:cs="Arial"/>
                <w:color w:val="252525"/>
                <w:sz w:val="14"/>
                <w:szCs w:val="14"/>
              </w:rPr>
              <w:t xml:space="preserve">Ai sensi e per gli effetti degli articoli 1341 e 1342 del codice civile italiano </w:t>
            </w:r>
            <w:r w:rsidR="00F04BBA" w:rsidRPr="00F24DFC">
              <w:rPr>
                <w:rFonts w:ascii="Arial" w:eastAsia="Georgia" w:hAnsi="Arial" w:cs="Arial"/>
                <w:color w:val="252525"/>
                <w:sz w:val="14"/>
                <w:szCs w:val="14"/>
              </w:rPr>
              <w:t>il Cliente</w:t>
            </w:r>
            <w:r w:rsidR="00EA62AE" w:rsidRPr="00F24DFC">
              <w:rPr>
                <w:rFonts w:ascii="Arial" w:eastAsia="Georgia" w:hAnsi="Arial" w:cs="Arial"/>
                <w:color w:val="252525"/>
                <w:sz w:val="14"/>
                <w:szCs w:val="14"/>
              </w:rPr>
              <w:t xml:space="preserve">, dopo averne presa attenta visione, approva specificatamente le disposizioni qui di seguito richiamate: </w:t>
            </w:r>
            <w:r w:rsidR="00046FF4" w:rsidRPr="00F24DFC">
              <w:rPr>
                <w:rFonts w:ascii="Arial" w:eastAsia="Georgia" w:hAnsi="Arial" w:cs="Arial"/>
                <w:color w:val="252525"/>
                <w:sz w:val="14"/>
                <w:szCs w:val="14"/>
              </w:rPr>
              <w:t xml:space="preserve">clausola </w:t>
            </w:r>
            <w:r w:rsidR="00336BEB" w:rsidRPr="00F24DFC">
              <w:rPr>
                <w:rFonts w:ascii="Arial" w:eastAsia="Georgia" w:hAnsi="Arial" w:cs="Arial"/>
                <w:color w:val="252525"/>
                <w:sz w:val="14"/>
                <w:szCs w:val="14"/>
              </w:rPr>
              <w:t>3 lettera (f);</w:t>
            </w:r>
            <w:r w:rsidR="00785799" w:rsidRPr="00F24DFC">
              <w:rPr>
                <w:rFonts w:ascii="Arial" w:eastAsia="Georgia" w:hAnsi="Arial" w:cs="Arial"/>
                <w:color w:val="252525"/>
                <w:sz w:val="14"/>
                <w:szCs w:val="14"/>
              </w:rPr>
              <w:t xml:space="preserve"> clausola 7 lettere (c) ed (e);</w:t>
            </w:r>
            <w:r w:rsidR="00336BEB" w:rsidRPr="00F24DFC">
              <w:rPr>
                <w:rFonts w:ascii="Arial" w:eastAsia="Georgia" w:hAnsi="Arial" w:cs="Arial"/>
                <w:color w:val="252525"/>
                <w:sz w:val="14"/>
                <w:szCs w:val="14"/>
              </w:rPr>
              <w:t xml:space="preserve"> </w:t>
            </w:r>
            <w:r w:rsidR="00785799" w:rsidRPr="00F24DFC">
              <w:rPr>
                <w:rFonts w:ascii="Arial" w:eastAsia="Georgia" w:hAnsi="Arial" w:cs="Arial"/>
                <w:color w:val="252525"/>
                <w:sz w:val="14"/>
                <w:szCs w:val="14"/>
              </w:rPr>
              <w:t xml:space="preserve">clausola 8; </w:t>
            </w:r>
            <w:r w:rsidR="0014632B" w:rsidRPr="00F24DFC">
              <w:rPr>
                <w:rFonts w:ascii="Arial" w:eastAsia="Georgia" w:hAnsi="Arial" w:cs="Arial"/>
                <w:color w:val="252525"/>
                <w:sz w:val="14"/>
                <w:szCs w:val="14"/>
              </w:rPr>
              <w:t xml:space="preserve">clausola 10; </w:t>
            </w:r>
            <w:r w:rsidR="00EA62AE" w:rsidRPr="00F24DFC">
              <w:rPr>
                <w:rFonts w:ascii="Arial" w:hAnsi="Arial" w:cs="Arial"/>
                <w:sz w:val="14"/>
                <w:szCs w:val="14"/>
              </w:rPr>
              <w:t>clausola</w:t>
            </w:r>
            <w:r w:rsidR="00046FF4" w:rsidRPr="00F24DFC">
              <w:rPr>
                <w:rFonts w:ascii="Arial" w:hAnsi="Arial" w:cs="Arial"/>
                <w:sz w:val="14"/>
                <w:szCs w:val="14"/>
              </w:rPr>
              <w:t xml:space="preserve"> 11</w:t>
            </w:r>
            <w:r w:rsidR="00876FFD" w:rsidRPr="00F24DFC">
              <w:rPr>
                <w:rFonts w:ascii="Arial" w:hAnsi="Arial" w:cs="Arial"/>
                <w:sz w:val="14"/>
                <w:szCs w:val="14"/>
              </w:rPr>
              <w:t xml:space="preserve"> </w:t>
            </w:r>
            <w:r w:rsidR="00046FF4" w:rsidRPr="00F24DFC">
              <w:rPr>
                <w:rFonts w:ascii="Arial" w:hAnsi="Arial" w:cs="Arial"/>
                <w:sz w:val="14"/>
                <w:szCs w:val="14"/>
              </w:rPr>
              <w:t>lettera (b)</w:t>
            </w:r>
            <w:r w:rsidR="0014632B" w:rsidRPr="00F24DFC">
              <w:rPr>
                <w:rFonts w:ascii="Arial" w:hAnsi="Arial" w:cs="Arial"/>
                <w:sz w:val="14"/>
                <w:szCs w:val="14"/>
              </w:rPr>
              <w:t>; clausola 12 lettere (d) ed (f)</w:t>
            </w:r>
            <w:r w:rsidR="00046FF4" w:rsidRPr="00F24DFC">
              <w:rPr>
                <w:rFonts w:ascii="Arial" w:hAnsi="Arial" w:cs="Arial"/>
                <w:sz w:val="14"/>
                <w:szCs w:val="14"/>
              </w:rPr>
              <w:t>.</w:t>
            </w:r>
          </w:p>
        </w:tc>
      </w:tr>
      <w:tr w:rsidR="00AD0DB2" w:rsidRPr="00F24DFC" w14:paraId="520A0982" w14:textId="77777777" w:rsidTr="00174E10">
        <w:tc>
          <w:tcPr>
            <w:tcW w:w="2410" w:type="dxa"/>
          </w:tcPr>
          <w:p w14:paraId="31152EC2" w14:textId="77777777" w:rsidR="00C5117C" w:rsidRPr="00F24DFC" w:rsidRDefault="00C5117C" w:rsidP="00F24DFC">
            <w:pPr>
              <w:pStyle w:val="BBClause5"/>
              <w:numPr>
                <w:ilvl w:val="0"/>
                <w:numId w:val="0"/>
              </w:numPr>
              <w:ind w:left="318" w:hanging="284"/>
              <w:rPr>
                <w:rFonts w:ascii="Arial" w:hAnsi="Arial" w:cs="Arial"/>
                <w:sz w:val="14"/>
                <w:szCs w:val="14"/>
                <w:lang w:val="en-US"/>
              </w:rPr>
            </w:pPr>
          </w:p>
          <w:p w14:paraId="1EFA467C" w14:textId="238143DD" w:rsidR="00AD0DB2" w:rsidRPr="00F24DFC" w:rsidRDefault="00AD0DB2" w:rsidP="00F24DFC">
            <w:pPr>
              <w:pStyle w:val="BBClause5"/>
              <w:numPr>
                <w:ilvl w:val="0"/>
                <w:numId w:val="0"/>
              </w:numPr>
              <w:ind w:left="318" w:hanging="284"/>
              <w:rPr>
                <w:rFonts w:ascii="Arial" w:hAnsi="Arial" w:cs="Arial"/>
                <w:sz w:val="14"/>
                <w:szCs w:val="14"/>
                <w:lang w:val="en-GB"/>
              </w:rPr>
            </w:pPr>
            <w:r w:rsidRPr="00F24DFC">
              <w:rPr>
                <w:rFonts w:ascii="Arial" w:hAnsi="Arial" w:cs="Arial"/>
                <w:sz w:val="14"/>
                <w:szCs w:val="14"/>
                <w:lang w:val="en-US"/>
              </w:rPr>
              <w:t xml:space="preserve">Signed on behalf of the </w:t>
            </w:r>
            <w:r w:rsidRPr="00F24DFC">
              <w:rPr>
                <w:rFonts w:ascii="Arial" w:hAnsi="Arial" w:cs="Arial"/>
                <w:b/>
                <w:bCs/>
                <w:sz w:val="14"/>
                <w:szCs w:val="14"/>
                <w:lang w:val="en-US"/>
              </w:rPr>
              <w:t>Customer</w:t>
            </w:r>
          </w:p>
        </w:tc>
        <w:tc>
          <w:tcPr>
            <w:tcW w:w="2993" w:type="dxa"/>
          </w:tcPr>
          <w:p w14:paraId="2D079C3C" w14:textId="77777777" w:rsidR="00C5117C" w:rsidRPr="00F24DFC" w:rsidRDefault="00C5117C" w:rsidP="00F24DFC">
            <w:pPr>
              <w:pStyle w:val="BBClause5"/>
              <w:numPr>
                <w:ilvl w:val="0"/>
                <w:numId w:val="0"/>
              </w:numPr>
              <w:ind w:left="318" w:hanging="284"/>
              <w:rPr>
                <w:rFonts w:ascii="Arial" w:hAnsi="Arial" w:cs="Arial"/>
                <w:sz w:val="14"/>
                <w:szCs w:val="14"/>
              </w:rPr>
            </w:pPr>
          </w:p>
          <w:p w14:paraId="5F67B741" w14:textId="14AF882B" w:rsidR="00AD0DB2" w:rsidRPr="00F24DFC" w:rsidRDefault="00AD0DB2" w:rsidP="00F24DFC">
            <w:pPr>
              <w:pStyle w:val="BBClause5"/>
              <w:numPr>
                <w:ilvl w:val="0"/>
                <w:numId w:val="0"/>
              </w:numPr>
              <w:ind w:left="318" w:hanging="284"/>
              <w:rPr>
                <w:rFonts w:ascii="Arial" w:hAnsi="Arial" w:cs="Arial"/>
                <w:sz w:val="14"/>
                <w:szCs w:val="14"/>
              </w:rPr>
            </w:pPr>
            <w:r w:rsidRPr="00F24DFC">
              <w:rPr>
                <w:rFonts w:ascii="Arial" w:hAnsi="Arial" w:cs="Arial"/>
                <w:sz w:val="14"/>
                <w:szCs w:val="14"/>
              </w:rPr>
              <w:t xml:space="preserve">Firmato per conto del </w:t>
            </w:r>
            <w:r w:rsidRPr="00F24DFC">
              <w:rPr>
                <w:rFonts w:ascii="Arial" w:hAnsi="Arial" w:cs="Arial"/>
                <w:b/>
                <w:bCs/>
                <w:sz w:val="14"/>
                <w:szCs w:val="14"/>
              </w:rPr>
              <w:t>Cliente</w:t>
            </w:r>
          </w:p>
        </w:tc>
        <w:tc>
          <w:tcPr>
            <w:tcW w:w="5245" w:type="dxa"/>
            <w:gridSpan w:val="2"/>
          </w:tcPr>
          <w:p w14:paraId="28EE1E38" w14:textId="77777777" w:rsidR="00AD0DB2" w:rsidRPr="00F24DFC" w:rsidRDefault="00AD0DB2" w:rsidP="00F24DFC">
            <w:pPr>
              <w:pStyle w:val="BodyText"/>
              <w:ind w:left="346" w:hanging="284"/>
              <w:rPr>
                <w:rFonts w:ascii="Arial" w:eastAsia="Georgia" w:hAnsi="Arial" w:cs="Arial"/>
                <w:color w:val="252525"/>
                <w:sz w:val="14"/>
                <w:szCs w:val="14"/>
              </w:rPr>
            </w:pPr>
          </w:p>
        </w:tc>
      </w:tr>
      <w:tr w:rsidR="00AD0DB2" w:rsidRPr="00F24DFC" w14:paraId="607A79B1" w14:textId="77777777" w:rsidTr="00355338">
        <w:trPr>
          <w:trHeight w:val="558"/>
        </w:trPr>
        <w:tc>
          <w:tcPr>
            <w:tcW w:w="5403" w:type="dxa"/>
            <w:gridSpan w:val="2"/>
          </w:tcPr>
          <w:p w14:paraId="0C1FBEE8" w14:textId="77777777" w:rsidR="00C5117C" w:rsidRPr="00F24DFC" w:rsidRDefault="00C5117C" w:rsidP="00F24DFC">
            <w:pPr>
              <w:pStyle w:val="BBClause5"/>
              <w:numPr>
                <w:ilvl w:val="0"/>
                <w:numId w:val="0"/>
              </w:numPr>
              <w:ind w:left="318" w:hanging="284"/>
              <w:rPr>
                <w:rFonts w:ascii="Arial" w:hAnsi="Arial" w:cs="Arial"/>
                <w:sz w:val="14"/>
                <w:szCs w:val="14"/>
                <w:lang w:val="en-US"/>
              </w:rPr>
            </w:pPr>
          </w:p>
          <w:p w14:paraId="73F65FFE" w14:textId="1D818032" w:rsidR="00AD0DB2" w:rsidRPr="00F24DFC" w:rsidRDefault="00AD0DB2" w:rsidP="00F24DFC">
            <w:pPr>
              <w:pStyle w:val="BBClause5"/>
              <w:numPr>
                <w:ilvl w:val="0"/>
                <w:numId w:val="0"/>
              </w:numPr>
              <w:ind w:left="318" w:hanging="284"/>
              <w:rPr>
                <w:rFonts w:ascii="Arial" w:hAnsi="Arial" w:cs="Arial"/>
                <w:sz w:val="14"/>
                <w:szCs w:val="14"/>
                <w:lang w:val="en-US"/>
              </w:rPr>
            </w:pPr>
            <w:r w:rsidRPr="00F24DFC">
              <w:rPr>
                <w:rFonts w:ascii="Arial" w:hAnsi="Arial" w:cs="Arial"/>
                <w:sz w:val="14"/>
                <w:szCs w:val="14"/>
                <w:lang w:val="en-US"/>
              </w:rPr>
              <w:t>Name/ Name</w:t>
            </w:r>
          </w:p>
        </w:tc>
        <w:tc>
          <w:tcPr>
            <w:tcW w:w="5245" w:type="dxa"/>
            <w:gridSpan w:val="2"/>
          </w:tcPr>
          <w:p w14:paraId="4DCD852A" w14:textId="77777777" w:rsidR="00AD0DB2" w:rsidRPr="00F24DFC" w:rsidRDefault="00AD0DB2" w:rsidP="00F24DFC">
            <w:pPr>
              <w:pStyle w:val="BodyText"/>
              <w:ind w:left="346" w:hanging="284"/>
              <w:rPr>
                <w:rFonts w:ascii="Arial" w:eastAsia="Georgia" w:hAnsi="Arial" w:cs="Arial"/>
                <w:color w:val="252525"/>
                <w:sz w:val="14"/>
                <w:szCs w:val="14"/>
              </w:rPr>
            </w:pPr>
          </w:p>
        </w:tc>
      </w:tr>
      <w:tr w:rsidR="00AD0DB2" w:rsidRPr="00F24DFC" w14:paraId="01981367" w14:textId="77777777" w:rsidTr="00355338">
        <w:trPr>
          <w:trHeight w:val="558"/>
        </w:trPr>
        <w:tc>
          <w:tcPr>
            <w:tcW w:w="5403" w:type="dxa"/>
            <w:gridSpan w:val="2"/>
          </w:tcPr>
          <w:p w14:paraId="3CE8514A" w14:textId="77777777" w:rsidR="00C5117C" w:rsidRPr="00F24DFC" w:rsidRDefault="00C5117C" w:rsidP="00F24DFC">
            <w:pPr>
              <w:pStyle w:val="BBClause5"/>
              <w:numPr>
                <w:ilvl w:val="0"/>
                <w:numId w:val="0"/>
              </w:numPr>
              <w:ind w:left="318" w:hanging="284"/>
              <w:rPr>
                <w:rFonts w:ascii="Arial" w:hAnsi="Arial" w:cs="Arial"/>
                <w:sz w:val="14"/>
                <w:szCs w:val="14"/>
                <w:lang w:val="en-US"/>
              </w:rPr>
            </w:pPr>
          </w:p>
          <w:p w14:paraId="5C42B04A" w14:textId="38EB7B5C" w:rsidR="00AD0DB2" w:rsidRPr="00F24DFC" w:rsidRDefault="00AD0DB2" w:rsidP="00F24DFC">
            <w:pPr>
              <w:pStyle w:val="BBClause5"/>
              <w:numPr>
                <w:ilvl w:val="0"/>
                <w:numId w:val="0"/>
              </w:numPr>
              <w:ind w:left="318" w:hanging="284"/>
              <w:rPr>
                <w:rFonts w:ascii="Arial" w:hAnsi="Arial" w:cs="Arial"/>
                <w:sz w:val="14"/>
                <w:szCs w:val="14"/>
              </w:rPr>
            </w:pPr>
            <w:r w:rsidRPr="00F24DFC">
              <w:rPr>
                <w:rFonts w:ascii="Arial" w:hAnsi="Arial" w:cs="Arial"/>
                <w:sz w:val="14"/>
                <w:szCs w:val="14"/>
                <w:lang w:val="en-US"/>
              </w:rPr>
              <w:t>Title/</w:t>
            </w:r>
            <w:r w:rsidRPr="00F24DFC">
              <w:rPr>
                <w:rFonts w:ascii="Arial" w:eastAsia="Georgia" w:hAnsi="Arial" w:cs="Arial"/>
                <w:color w:val="252525"/>
                <w:sz w:val="14"/>
                <w:szCs w:val="14"/>
                <w:lang w:val="en-US"/>
              </w:rPr>
              <w:t xml:space="preserve"> </w:t>
            </w:r>
            <w:proofErr w:type="spellStart"/>
            <w:r w:rsidRPr="00F24DFC">
              <w:rPr>
                <w:rFonts w:ascii="Arial" w:eastAsia="Georgia" w:hAnsi="Arial" w:cs="Arial"/>
                <w:color w:val="252525"/>
                <w:sz w:val="14"/>
                <w:szCs w:val="14"/>
                <w:lang w:val="en-US"/>
              </w:rPr>
              <w:t>Qualifica</w:t>
            </w:r>
            <w:proofErr w:type="spellEnd"/>
          </w:p>
        </w:tc>
        <w:tc>
          <w:tcPr>
            <w:tcW w:w="5245" w:type="dxa"/>
            <w:gridSpan w:val="2"/>
          </w:tcPr>
          <w:p w14:paraId="057200DF" w14:textId="77777777" w:rsidR="00AD0DB2" w:rsidRPr="00F24DFC" w:rsidRDefault="00AD0DB2" w:rsidP="00F24DFC">
            <w:pPr>
              <w:pStyle w:val="BodyText"/>
              <w:ind w:left="346" w:hanging="284"/>
              <w:rPr>
                <w:rFonts w:ascii="Arial" w:eastAsia="Georgia" w:hAnsi="Arial" w:cs="Arial"/>
                <w:color w:val="252525"/>
                <w:sz w:val="14"/>
                <w:szCs w:val="14"/>
              </w:rPr>
            </w:pPr>
          </w:p>
        </w:tc>
      </w:tr>
      <w:tr w:rsidR="00AD0DB2" w:rsidRPr="00F24DFC" w14:paraId="108095D9" w14:textId="77777777" w:rsidTr="00355338">
        <w:trPr>
          <w:trHeight w:val="558"/>
        </w:trPr>
        <w:tc>
          <w:tcPr>
            <w:tcW w:w="5403" w:type="dxa"/>
            <w:gridSpan w:val="2"/>
          </w:tcPr>
          <w:p w14:paraId="426239E7" w14:textId="77777777" w:rsidR="00C5117C" w:rsidRPr="00F24DFC" w:rsidRDefault="00C5117C" w:rsidP="00F24DFC">
            <w:pPr>
              <w:pStyle w:val="BBClause5"/>
              <w:numPr>
                <w:ilvl w:val="0"/>
                <w:numId w:val="0"/>
              </w:numPr>
              <w:ind w:left="318" w:hanging="284"/>
              <w:rPr>
                <w:rFonts w:ascii="Arial" w:hAnsi="Arial" w:cs="Arial"/>
                <w:sz w:val="14"/>
                <w:szCs w:val="14"/>
                <w:lang w:val="en-US"/>
              </w:rPr>
            </w:pPr>
          </w:p>
          <w:p w14:paraId="4AE0297F" w14:textId="378347B2" w:rsidR="00AD0DB2" w:rsidRPr="00F24DFC" w:rsidRDefault="00AD0DB2" w:rsidP="00F24DFC">
            <w:pPr>
              <w:pStyle w:val="BBClause5"/>
              <w:numPr>
                <w:ilvl w:val="0"/>
                <w:numId w:val="0"/>
              </w:numPr>
              <w:ind w:left="318" w:hanging="284"/>
              <w:rPr>
                <w:rFonts w:ascii="Arial" w:hAnsi="Arial" w:cs="Arial"/>
                <w:sz w:val="14"/>
                <w:szCs w:val="14"/>
              </w:rPr>
            </w:pPr>
            <w:r w:rsidRPr="00F24DFC">
              <w:rPr>
                <w:rFonts w:ascii="Arial" w:hAnsi="Arial" w:cs="Arial"/>
                <w:sz w:val="14"/>
                <w:szCs w:val="14"/>
                <w:lang w:val="en-US"/>
              </w:rPr>
              <w:t>Date/</w:t>
            </w:r>
            <w:r w:rsidRPr="00F24DFC">
              <w:rPr>
                <w:rFonts w:ascii="Arial" w:eastAsia="Georgia" w:hAnsi="Arial" w:cs="Arial"/>
                <w:color w:val="252525"/>
                <w:sz w:val="14"/>
                <w:szCs w:val="14"/>
                <w:lang w:val="en-US"/>
              </w:rPr>
              <w:t>Data</w:t>
            </w:r>
          </w:p>
        </w:tc>
        <w:tc>
          <w:tcPr>
            <w:tcW w:w="5245" w:type="dxa"/>
            <w:gridSpan w:val="2"/>
          </w:tcPr>
          <w:p w14:paraId="14A4C75A" w14:textId="77777777" w:rsidR="00AD0DB2" w:rsidRPr="00F24DFC" w:rsidRDefault="00AD0DB2" w:rsidP="00F24DFC">
            <w:pPr>
              <w:pStyle w:val="BodyText"/>
              <w:ind w:left="346" w:hanging="284"/>
              <w:rPr>
                <w:rFonts w:ascii="Arial" w:eastAsia="Georgia" w:hAnsi="Arial" w:cs="Arial"/>
                <w:color w:val="252525"/>
                <w:sz w:val="14"/>
                <w:szCs w:val="14"/>
              </w:rPr>
            </w:pPr>
          </w:p>
        </w:tc>
      </w:tr>
      <w:tr w:rsidR="00AD0DB2" w:rsidRPr="00F24DFC" w14:paraId="10DF576F" w14:textId="77777777" w:rsidTr="00355338">
        <w:trPr>
          <w:trHeight w:val="558"/>
        </w:trPr>
        <w:tc>
          <w:tcPr>
            <w:tcW w:w="5403" w:type="dxa"/>
            <w:gridSpan w:val="2"/>
          </w:tcPr>
          <w:p w14:paraId="2ECD7C9A" w14:textId="77777777" w:rsidR="00C5117C" w:rsidRPr="00F24DFC" w:rsidRDefault="00C5117C" w:rsidP="00F24DFC">
            <w:pPr>
              <w:pStyle w:val="BBClause5"/>
              <w:numPr>
                <w:ilvl w:val="0"/>
                <w:numId w:val="0"/>
              </w:numPr>
              <w:ind w:left="318" w:hanging="284"/>
              <w:rPr>
                <w:rFonts w:ascii="Arial" w:hAnsi="Arial" w:cs="Arial"/>
                <w:sz w:val="14"/>
                <w:szCs w:val="14"/>
                <w:lang w:val="en-US"/>
              </w:rPr>
            </w:pPr>
          </w:p>
          <w:p w14:paraId="344D8BA5" w14:textId="4D541C46" w:rsidR="00AD0DB2" w:rsidRPr="00F24DFC" w:rsidRDefault="00AD0DB2" w:rsidP="00F24DFC">
            <w:pPr>
              <w:pStyle w:val="BBClause5"/>
              <w:numPr>
                <w:ilvl w:val="0"/>
                <w:numId w:val="0"/>
              </w:numPr>
              <w:ind w:left="318" w:hanging="284"/>
              <w:rPr>
                <w:rFonts w:ascii="Arial" w:hAnsi="Arial" w:cs="Arial"/>
                <w:sz w:val="14"/>
                <w:szCs w:val="14"/>
              </w:rPr>
            </w:pPr>
            <w:r w:rsidRPr="00F24DFC">
              <w:rPr>
                <w:rFonts w:ascii="Arial" w:hAnsi="Arial" w:cs="Arial"/>
                <w:sz w:val="14"/>
                <w:szCs w:val="14"/>
                <w:lang w:val="en-US"/>
              </w:rPr>
              <w:t>Signature/</w:t>
            </w:r>
            <w:proofErr w:type="spellStart"/>
            <w:r w:rsidRPr="00F24DFC">
              <w:rPr>
                <w:rFonts w:ascii="Arial" w:eastAsia="Georgia" w:hAnsi="Arial" w:cs="Arial"/>
                <w:color w:val="252525"/>
                <w:sz w:val="14"/>
                <w:szCs w:val="14"/>
                <w:lang w:val="en-US"/>
              </w:rPr>
              <w:t>Firma</w:t>
            </w:r>
            <w:proofErr w:type="spellEnd"/>
          </w:p>
        </w:tc>
        <w:tc>
          <w:tcPr>
            <w:tcW w:w="5245" w:type="dxa"/>
            <w:gridSpan w:val="2"/>
          </w:tcPr>
          <w:p w14:paraId="1DF310FC" w14:textId="77777777" w:rsidR="00AD0DB2" w:rsidRPr="00F24DFC" w:rsidRDefault="00AD0DB2" w:rsidP="00F24DFC">
            <w:pPr>
              <w:pStyle w:val="BodyText"/>
              <w:ind w:left="346" w:hanging="284"/>
              <w:rPr>
                <w:rFonts w:ascii="Arial" w:eastAsia="Georgia" w:hAnsi="Arial" w:cs="Arial"/>
                <w:color w:val="252525"/>
                <w:sz w:val="14"/>
                <w:szCs w:val="14"/>
              </w:rPr>
            </w:pPr>
          </w:p>
        </w:tc>
      </w:tr>
    </w:tbl>
    <w:p w14:paraId="4D5A7125" w14:textId="587C6638" w:rsidR="00F36EE2" w:rsidRPr="005859D4" w:rsidRDefault="00F36EE2" w:rsidP="00F36EE2">
      <w:pPr>
        <w:pStyle w:val="BBBodyTextIndent1"/>
        <w:rPr>
          <w:rFonts w:ascii="Calibri" w:hAnsi="Calibri" w:cs="Calibri"/>
          <w:sz w:val="20"/>
        </w:rPr>
      </w:pPr>
    </w:p>
    <w:sectPr w:rsidR="00F36EE2" w:rsidRPr="005859D4" w:rsidSect="009600C5">
      <w:footerReference w:type="even" r:id="rId11"/>
      <w:footerReference w:type="default" r:id="rId12"/>
      <w:footerReference w:type="first" r:id="rId13"/>
      <w:pgSz w:w="11906" w:h="16838" w:code="9"/>
      <w:pgMar w:top="720" w:right="720" w:bottom="720" w:left="720" w:header="709"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09DE" w14:textId="77777777" w:rsidR="007C2A7B" w:rsidRDefault="007C2A7B" w:rsidP="00F13581">
      <w:pPr>
        <w:spacing w:after="0"/>
      </w:pPr>
      <w:r>
        <w:separator/>
      </w:r>
    </w:p>
  </w:endnote>
  <w:endnote w:type="continuationSeparator" w:id="0">
    <w:p w14:paraId="36CE017F" w14:textId="77777777" w:rsidR="007C2A7B" w:rsidRDefault="007C2A7B"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AFBF" w14:textId="77777777" w:rsidR="00A74692" w:rsidRDefault="00A74692">
    <w:pPr>
      <w:pStyle w:val="Footer"/>
    </w:pPr>
  </w:p>
  <w:p w14:paraId="303D0363" w14:textId="685D9A1F" w:rsidR="00A74692" w:rsidRDefault="00A74692" w:rsidP="00D30426">
    <w:pPr>
      <w:pStyle w:val="Footer"/>
      <w:spacing w:before="120"/>
      <w:jc w:val="right"/>
    </w:pPr>
    <w:r w:rsidRPr="00D30426">
      <w:rPr>
        <w:sz w:val="16"/>
      </w:rPr>
      <w:fldChar w:fldCharType="begin"/>
    </w:r>
    <w:r w:rsidRPr="00D30426">
      <w:rPr>
        <w:sz w:val="16"/>
      </w:rPr>
      <w:instrText xml:space="preserve"> DOCPROPERTY BBDocRef \* MERGEFORMAT </w:instrText>
    </w:r>
    <w:r w:rsidRPr="00D30426">
      <w:rPr>
        <w:sz w:val="16"/>
      </w:rPr>
      <w:fldChar w:fldCharType="separate"/>
    </w:r>
    <w:proofErr w:type="spellStart"/>
    <w:r w:rsidR="00132567">
      <w:rPr>
        <w:sz w:val="16"/>
      </w:rPr>
      <w:t>Matters</w:t>
    </w:r>
    <w:proofErr w:type="spellEnd"/>
    <w:r w:rsidR="00132567">
      <w:rPr>
        <w:sz w:val="16"/>
      </w:rPr>
      <w:t>\46496070.1</w:t>
    </w:r>
    <w:r w:rsidRPr="00D3042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31EE" w14:textId="2A9E4061" w:rsidR="004D3B1C" w:rsidRPr="004D3B1C" w:rsidRDefault="004D3B1C" w:rsidP="004D3B1C">
    <w:pPr>
      <w:pStyle w:val="Footer"/>
      <w:jc w:val="left"/>
      <w:rPr>
        <w:rFonts w:ascii="Calibri" w:hAnsi="Calibri" w:cs="Calibri"/>
        <w:sz w:val="16"/>
        <w:szCs w:val="16"/>
        <w:lang w:val="en-US"/>
      </w:rPr>
    </w:pPr>
    <w:r>
      <w:rPr>
        <w:rFonts w:ascii="Calibri" w:hAnsi="Calibri" w:cs="Calibri"/>
        <w:sz w:val="16"/>
        <w:szCs w:val="16"/>
        <w:lang w:val="en-US"/>
      </w:rPr>
      <w:t xml:space="preserve">Terms and </w:t>
    </w:r>
    <w:r w:rsidRPr="00993CD4">
      <w:rPr>
        <w:rFonts w:ascii="Calibri" w:hAnsi="Calibri" w:cs="Calibri"/>
        <w:sz w:val="16"/>
        <w:szCs w:val="16"/>
        <w:lang w:val="en-US"/>
      </w:rPr>
      <w:t>Conditions of S</w:t>
    </w:r>
    <w:r>
      <w:rPr>
        <w:rFonts w:ascii="Calibri" w:hAnsi="Calibri" w:cs="Calibri"/>
        <w:sz w:val="16"/>
        <w:szCs w:val="16"/>
        <w:lang w:val="en-US"/>
      </w:rPr>
      <w:t>ervice Agreements</w:t>
    </w:r>
    <w:r w:rsidRPr="00993CD4">
      <w:rPr>
        <w:rFonts w:ascii="Calibri" w:hAnsi="Calibri" w:cs="Calibri"/>
        <w:sz w:val="16"/>
        <w:szCs w:val="16"/>
        <w:lang w:val="en-US"/>
      </w:rPr>
      <w:tab/>
    </w:r>
    <w:r w:rsidRPr="00993CD4">
      <w:rPr>
        <w:rFonts w:ascii="Calibri" w:hAnsi="Calibri" w:cs="Calibri"/>
        <w:sz w:val="16"/>
        <w:szCs w:val="16"/>
        <w:lang w:val="en-US"/>
      </w:rPr>
      <w:tab/>
      <w:t xml:space="preserve">p. </w:t>
    </w:r>
    <w:r w:rsidRPr="00993CD4">
      <w:rPr>
        <w:rFonts w:ascii="Calibri" w:hAnsi="Calibri" w:cs="Calibri"/>
        <w:sz w:val="16"/>
        <w:szCs w:val="16"/>
      </w:rPr>
      <w:fldChar w:fldCharType="begin"/>
    </w:r>
    <w:r w:rsidRPr="00993CD4">
      <w:rPr>
        <w:rFonts w:ascii="Calibri" w:hAnsi="Calibri" w:cs="Calibri"/>
        <w:sz w:val="16"/>
        <w:szCs w:val="16"/>
        <w:lang w:val="en-US"/>
      </w:rPr>
      <w:instrText>PAGE  \* Arabic  \* MERGEFORMAT</w:instrText>
    </w:r>
    <w:r w:rsidRPr="00993CD4">
      <w:rPr>
        <w:rFonts w:ascii="Calibri" w:hAnsi="Calibri" w:cs="Calibri"/>
        <w:sz w:val="16"/>
        <w:szCs w:val="16"/>
      </w:rPr>
      <w:fldChar w:fldCharType="separate"/>
    </w:r>
    <w:r w:rsidRPr="004D3B1C">
      <w:rPr>
        <w:rFonts w:ascii="Calibri" w:hAnsi="Calibri" w:cs="Calibri"/>
        <w:sz w:val="16"/>
        <w:szCs w:val="16"/>
        <w:lang w:val="en-US"/>
      </w:rPr>
      <w:t>17</w:t>
    </w:r>
    <w:r w:rsidRPr="00993CD4">
      <w:rPr>
        <w:rFonts w:ascii="Calibri" w:hAnsi="Calibri" w:cs="Calibri"/>
        <w:sz w:val="16"/>
        <w:szCs w:val="16"/>
      </w:rPr>
      <w:fldChar w:fldCharType="end"/>
    </w:r>
    <w:r w:rsidRPr="00993CD4">
      <w:rPr>
        <w:rFonts w:ascii="Calibri" w:hAnsi="Calibri" w:cs="Calibri"/>
        <w:sz w:val="16"/>
        <w:szCs w:val="16"/>
        <w:lang w:val="en-US"/>
      </w:rPr>
      <w:t xml:space="preserve"> / </w:t>
    </w:r>
    <w:r w:rsidRPr="00993CD4">
      <w:rPr>
        <w:rFonts w:ascii="Calibri" w:hAnsi="Calibri" w:cs="Calibri"/>
        <w:sz w:val="16"/>
        <w:szCs w:val="16"/>
      </w:rPr>
      <w:fldChar w:fldCharType="begin"/>
    </w:r>
    <w:r w:rsidRPr="00993CD4">
      <w:rPr>
        <w:rFonts w:ascii="Calibri" w:hAnsi="Calibri" w:cs="Calibri"/>
        <w:sz w:val="16"/>
        <w:szCs w:val="16"/>
        <w:lang w:val="en-US"/>
      </w:rPr>
      <w:instrText>NUMPAGES  \* Arabic  \* MERGEFORMAT</w:instrText>
    </w:r>
    <w:r w:rsidRPr="00993CD4">
      <w:rPr>
        <w:rFonts w:ascii="Calibri" w:hAnsi="Calibri" w:cs="Calibri"/>
        <w:sz w:val="16"/>
        <w:szCs w:val="16"/>
      </w:rPr>
      <w:fldChar w:fldCharType="separate"/>
    </w:r>
    <w:r w:rsidRPr="004D3B1C">
      <w:rPr>
        <w:rFonts w:ascii="Calibri" w:hAnsi="Calibri" w:cs="Calibri"/>
        <w:sz w:val="16"/>
        <w:szCs w:val="16"/>
        <w:lang w:val="en-US"/>
      </w:rPr>
      <w:t>17</w:t>
    </w:r>
    <w:r w:rsidRPr="00993CD4">
      <w:rPr>
        <w:rFonts w:ascii="Calibri" w:hAnsi="Calibri" w:cs="Calibri"/>
        <w:sz w:val="16"/>
        <w:szCs w:val="16"/>
      </w:rPr>
      <w:fldChar w:fldCharType="end"/>
    </w:r>
  </w:p>
  <w:p w14:paraId="349B2951" w14:textId="66EA05E3" w:rsidR="00A74692" w:rsidRPr="004D3B1C" w:rsidRDefault="004D3B1C" w:rsidP="00B71919">
    <w:pPr>
      <w:pStyle w:val="Footer"/>
      <w:jc w:val="left"/>
      <w:rPr>
        <w:rFonts w:ascii="Calibri" w:hAnsi="Calibri" w:cs="Calibri"/>
        <w:sz w:val="16"/>
        <w:szCs w:val="16"/>
        <w:lang w:val="en-US"/>
      </w:rPr>
    </w:pPr>
    <w:r w:rsidRPr="004D3B1C">
      <w:rPr>
        <w:rFonts w:ascii="Calibri" w:hAnsi="Calibri" w:cs="Calibri"/>
        <w:sz w:val="16"/>
        <w:szCs w:val="16"/>
        <w:lang w:val="en-US"/>
      </w:rPr>
      <w:t>ITALY</w:t>
    </w:r>
    <w:r w:rsidRPr="004D3B1C">
      <w:rPr>
        <w:rFonts w:ascii="Calibri" w:hAnsi="Calibri" w:cs="Calibri"/>
        <w:sz w:val="16"/>
        <w:szCs w:val="16"/>
        <w:lang w:val="en-US"/>
      </w:rPr>
      <w:tab/>
    </w:r>
    <w:r w:rsidRPr="004D3B1C">
      <w:rPr>
        <w:rFonts w:ascii="Calibri" w:hAnsi="Calibri" w:cs="Calibri"/>
        <w:sz w:val="16"/>
        <w:szCs w:val="16"/>
        <w:lang w:val="en-US"/>
      </w:rPr>
      <w:tab/>
    </w:r>
    <w:r w:rsidR="00F24DFC">
      <w:rPr>
        <w:rFonts w:ascii="Calibri" w:hAnsi="Calibri" w:cs="Calibri"/>
        <w:sz w:val="16"/>
        <w:szCs w:val="16"/>
        <w:lang w:val="en-US"/>
      </w:rPr>
      <w:t>R</w:t>
    </w:r>
    <w:r w:rsidRPr="004D3B1C">
      <w:rPr>
        <w:rFonts w:ascii="Calibri" w:hAnsi="Calibri" w:cs="Calibri"/>
        <w:sz w:val="16"/>
        <w:szCs w:val="16"/>
        <w:lang w:val="en-US"/>
      </w:rPr>
      <w:t>ev. 202</w:t>
    </w:r>
    <w:r w:rsidR="009600C5">
      <w:rPr>
        <w:rFonts w:ascii="Calibri" w:hAnsi="Calibri" w:cs="Calibri"/>
        <w:sz w:val="16"/>
        <w:szCs w:val="16"/>
        <w:lang w:val="en-US"/>
      </w:rPr>
      <w:t>3</w:t>
    </w:r>
    <w:r w:rsidRPr="004D3B1C">
      <w:rPr>
        <w:rFonts w:ascii="Calibri" w:hAnsi="Calibri" w:cs="Calibri"/>
        <w:sz w:val="16"/>
        <w:szCs w:val="16"/>
        <w:lang w:val="en-US"/>
      </w:rPr>
      <w:t>-</w:t>
    </w:r>
    <w:r w:rsidR="009600C5">
      <w:rPr>
        <w:rFonts w:ascii="Calibri" w:hAnsi="Calibri" w:cs="Calibri"/>
        <w:sz w:val="16"/>
        <w:szCs w:val="16"/>
        <w:lang w:val="en-US"/>
      </w:rPr>
      <w:t>V</w:t>
    </w:r>
  </w:p>
  <w:p w14:paraId="3F8CD0CF" w14:textId="77777777" w:rsidR="00A74692" w:rsidRPr="004D3B1C" w:rsidRDefault="00A74692" w:rsidP="00D30426">
    <w:pPr>
      <w:pStyle w:val="Footer"/>
      <w:spacing w:before="120"/>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5F3C" w14:textId="77777777" w:rsidR="00A74692" w:rsidRDefault="00A74692" w:rsidP="00B71919">
    <w:pPr>
      <w:pStyle w:val="Footer"/>
      <w:jc w:val="left"/>
    </w:pPr>
  </w:p>
  <w:p w14:paraId="521878C2" w14:textId="013B41A6" w:rsidR="00A74692" w:rsidRPr="00B71919" w:rsidRDefault="00A74692" w:rsidP="00D30426">
    <w:pPr>
      <w:pStyle w:val="Footer"/>
      <w:spacing w:before="120"/>
      <w:jc w:val="right"/>
    </w:pPr>
    <w:r w:rsidRPr="00D30426">
      <w:rPr>
        <w:sz w:val="16"/>
      </w:rPr>
      <w:fldChar w:fldCharType="begin"/>
    </w:r>
    <w:r w:rsidRPr="00D30426">
      <w:rPr>
        <w:sz w:val="16"/>
      </w:rPr>
      <w:instrText xml:space="preserve"> DOCPROPERTY BBDocRef \* MERGEFORMAT </w:instrText>
    </w:r>
    <w:r w:rsidRPr="00D30426">
      <w:rPr>
        <w:sz w:val="16"/>
      </w:rPr>
      <w:fldChar w:fldCharType="separate"/>
    </w:r>
    <w:proofErr w:type="spellStart"/>
    <w:r w:rsidR="00132567">
      <w:rPr>
        <w:sz w:val="16"/>
      </w:rPr>
      <w:t>Matters</w:t>
    </w:r>
    <w:proofErr w:type="spellEnd"/>
    <w:r w:rsidR="00132567">
      <w:rPr>
        <w:sz w:val="16"/>
      </w:rPr>
      <w:t>\46496070.1</w:t>
    </w:r>
    <w:r w:rsidRPr="00D3042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423D" w14:textId="77777777" w:rsidR="007C2A7B" w:rsidRDefault="007C2A7B" w:rsidP="00F13581">
      <w:pPr>
        <w:spacing w:after="0"/>
      </w:pPr>
      <w:r>
        <w:separator/>
      </w:r>
    </w:p>
  </w:footnote>
  <w:footnote w:type="continuationSeparator" w:id="0">
    <w:p w14:paraId="5AF5EFE1" w14:textId="77777777" w:rsidR="007C2A7B" w:rsidRDefault="007C2A7B" w:rsidP="00F135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B8"/>
    <w:multiLevelType w:val="hybridMultilevel"/>
    <w:tmpl w:val="D610A896"/>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B6379"/>
    <w:multiLevelType w:val="hybridMultilevel"/>
    <w:tmpl w:val="AF6A2A04"/>
    <w:lvl w:ilvl="0" w:tplc="95184D4E">
      <w:start w:val="1"/>
      <w:numFmt w:val="lowerLetter"/>
      <w:lvlText w:val="(%1)"/>
      <w:lvlJc w:val="left"/>
      <w:pPr>
        <w:ind w:left="1487"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3" w15:restartNumberingAfterBreak="0">
    <w:nsid w:val="04974443"/>
    <w:multiLevelType w:val="hybridMultilevel"/>
    <w:tmpl w:val="42260A9E"/>
    <w:lvl w:ilvl="0" w:tplc="65EC703A">
      <w:start w:val="1"/>
      <w:numFmt w:val="lowerLetter"/>
      <w:lvlText w:val="(%1)"/>
      <w:lvlJc w:val="left"/>
      <w:pPr>
        <w:ind w:left="2342" w:hanging="360"/>
      </w:pPr>
      <w:rPr>
        <w:rFonts w:hint="default"/>
        <w:b w:val="0"/>
        <w:bCs/>
      </w:rPr>
    </w:lvl>
    <w:lvl w:ilvl="1" w:tplc="04100019" w:tentative="1">
      <w:start w:val="1"/>
      <w:numFmt w:val="lowerLetter"/>
      <w:lvlText w:val="%2."/>
      <w:lvlJc w:val="left"/>
      <w:pPr>
        <w:ind w:left="3062" w:hanging="360"/>
      </w:pPr>
    </w:lvl>
    <w:lvl w:ilvl="2" w:tplc="0410001B" w:tentative="1">
      <w:start w:val="1"/>
      <w:numFmt w:val="lowerRoman"/>
      <w:lvlText w:val="%3."/>
      <w:lvlJc w:val="right"/>
      <w:pPr>
        <w:ind w:left="3782" w:hanging="180"/>
      </w:pPr>
    </w:lvl>
    <w:lvl w:ilvl="3" w:tplc="0410000F" w:tentative="1">
      <w:start w:val="1"/>
      <w:numFmt w:val="decimal"/>
      <w:lvlText w:val="%4."/>
      <w:lvlJc w:val="left"/>
      <w:pPr>
        <w:ind w:left="4502" w:hanging="360"/>
      </w:pPr>
    </w:lvl>
    <w:lvl w:ilvl="4" w:tplc="04100019" w:tentative="1">
      <w:start w:val="1"/>
      <w:numFmt w:val="lowerLetter"/>
      <w:lvlText w:val="%5."/>
      <w:lvlJc w:val="left"/>
      <w:pPr>
        <w:ind w:left="5222" w:hanging="360"/>
      </w:pPr>
    </w:lvl>
    <w:lvl w:ilvl="5" w:tplc="0410001B" w:tentative="1">
      <w:start w:val="1"/>
      <w:numFmt w:val="lowerRoman"/>
      <w:lvlText w:val="%6."/>
      <w:lvlJc w:val="right"/>
      <w:pPr>
        <w:ind w:left="5942" w:hanging="180"/>
      </w:pPr>
    </w:lvl>
    <w:lvl w:ilvl="6" w:tplc="0410000F" w:tentative="1">
      <w:start w:val="1"/>
      <w:numFmt w:val="decimal"/>
      <w:lvlText w:val="%7."/>
      <w:lvlJc w:val="left"/>
      <w:pPr>
        <w:ind w:left="6662" w:hanging="360"/>
      </w:pPr>
    </w:lvl>
    <w:lvl w:ilvl="7" w:tplc="04100019" w:tentative="1">
      <w:start w:val="1"/>
      <w:numFmt w:val="lowerLetter"/>
      <w:lvlText w:val="%8."/>
      <w:lvlJc w:val="left"/>
      <w:pPr>
        <w:ind w:left="7382" w:hanging="360"/>
      </w:pPr>
    </w:lvl>
    <w:lvl w:ilvl="8" w:tplc="0410001B" w:tentative="1">
      <w:start w:val="1"/>
      <w:numFmt w:val="lowerRoman"/>
      <w:lvlText w:val="%9."/>
      <w:lvlJc w:val="right"/>
      <w:pPr>
        <w:ind w:left="8102" w:hanging="180"/>
      </w:pPr>
    </w:lvl>
  </w:abstractNum>
  <w:abstractNum w:abstractNumId="4" w15:restartNumberingAfterBreak="0">
    <w:nsid w:val="04FF616C"/>
    <w:multiLevelType w:val="multilevel"/>
    <w:tmpl w:val="0410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F4A5A"/>
    <w:multiLevelType w:val="multilevel"/>
    <w:tmpl w:val="22B85D12"/>
    <w:numStyleLink w:val="NumberingSchedules"/>
  </w:abstractNum>
  <w:abstractNum w:abstractNumId="6" w15:restartNumberingAfterBreak="0">
    <w:nsid w:val="0C8339B8"/>
    <w:multiLevelType w:val="hybridMultilevel"/>
    <w:tmpl w:val="46A8EDF4"/>
    <w:lvl w:ilvl="0" w:tplc="3CFAB7BA">
      <w:start w:val="1"/>
      <w:numFmt w:val="lowerRoman"/>
      <w:lvlText w:val="%1)"/>
      <w:lvlJc w:val="left"/>
      <w:pPr>
        <w:ind w:left="1456" w:hanging="360"/>
      </w:pPr>
      <w:rPr>
        <w:rFonts w:hint="default"/>
        <w:b w:val="0"/>
        <w:bCs/>
      </w:rPr>
    </w:lvl>
    <w:lvl w:ilvl="1" w:tplc="04100019" w:tentative="1">
      <w:start w:val="1"/>
      <w:numFmt w:val="lowerLetter"/>
      <w:lvlText w:val="%2."/>
      <w:lvlJc w:val="left"/>
      <w:pPr>
        <w:ind w:left="2176" w:hanging="360"/>
      </w:pPr>
    </w:lvl>
    <w:lvl w:ilvl="2" w:tplc="0410001B" w:tentative="1">
      <w:start w:val="1"/>
      <w:numFmt w:val="lowerRoman"/>
      <w:lvlText w:val="%3."/>
      <w:lvlJc w:val="right"/>
      <w:pPr>
        <w:ind w:left="2896" w:hanging="180"/>
      </w:pPr>
    </w:lvl>
    <w:lvl w:ilvl="3" w:tplc="0410000F" w:tentative="1">
      <w:start w:val="1"/>
      <w:numFmt w:val="decimal"/>
      <w:lvlText w:val="%4."/>
      <w:lvlJc w:val="left"/>
      <w:pPr>
        <w:ind w:left="3616" w:hanging="360"/>
      </w:pPr>
    </w:lvl>
    <w:lvl w:ilvl="4" w:tplc="04100019" w:tentative="1">
      <w:start w:val="1"/>
      <w:numFmt w:val="lowerLetter"/>
      <w:lvlText w:val="%5."/>
      <w:lvlJc w:val="left"/>
      <w:pPr>
        <w:ind w:left="4336" w:hanging="360"/>
      </w:pPr>
    </w:lvl>
    <w:lvl w:ilvl="5" w:tplc="0410001B" w:tentative="1">
      <w:start w:val="1"/>
      <w:numFmt w:val="lowerRoman"/>
      <w:lvlText w:val="%6."/>
      <w:lvlJc w:val="right"/>
      <w:pPr>
        <w:ind w:left="5056" w:hanging="180"/>
      </w:pPr>
    </w:lvl>
    <w:lvl w:ilvl="6" w:tplc="0410000F" w:tentative="1">
      <w:start w:val="1"/>
      <w:numFmt w:val="decimal"/>
      <w:lvlText w:val="%7."/>
      <w:lvlJc w:val="left"/>
      <w:pPr>
        <w:ind w:left="5776" w:hanging="360"/>
      </w:pPr>
    </w:lvl>
    <w:lvl w:ilvl="7" w:tplc="04100019" w:tentative="1">
      <w:start w:val="1"/>
      <w:numFmt w:val="lowerLetter"/>
      <w:lvlText w:val="%8."/>
      <w:lvlJc w:val="left"/>
      <w:pPr>
        <w:ind w:left="6496" w:hanging="360"/>
      </w:pPr>
    </w:lvl>
    <w:lvl w:ilvl="8" w:tplc="0410001B" w:tentative="1">
      <w:start w:val="1"/>
      <w:numFmt w:val="lowerRoman"/>
      <w:lvlText w:val="%9."/>
      <w:lvlJc w:val="right"/>
      <w:pPr>
        <w:ind w:left="7216" w:hanging="180"/>
      </w:pPr>
    </w:lvl>
  </w:abstractNum>
  <w:abstractNum w:abstractNumId="7" w15:restartNumberingAfterBreak="0">
    <w:nsid w:val="1361286C"/>
    <w:multiLevelType w:val="hybridMultilevel"/>
    <w:tmpl w:val="42260A9E"/>
    <w:lvl w:ilvl="0" w:tplc="65EC703A">
      <w:start w:val="1"/>
      <w:numFmt w:val="lowerLetter"/>
      <w:lvlText w:val="(%1)"/>
      <w:lvlJc w:val="left"/>
      <w:pPr>
        <w:ind w:left="2342" w:hanging="360"/>
      </w:pPr>
      <w:rPr>
        <w:rFonts w:hint="default"/>
        <w:b w:val="0"/>
        <w:bCs/>
      </w:rPr>
    </w:lvl>
    <w:lvl w:ilvl="1" w:tplc="04100019" w:tentative="1">
      <w:start w:val="1"/>
      <w:numFmt w:val="lowerLetter"/>
      <w:lvlText w:val="%2."/>
      <w:lvlJc w:val="left"/>
      <w:pPr>
        <w:ind w:left="3062" w:hanging="360"/>
      </w:pPr>
    </w:lvl>
    <w:lvl w:ilvl="2" w:tplc="0410001B" w:tentative="1">
      <w:start w:val="1"/>
      <w:numFmt w:val="lowerRoman"/>
      <w:lvlText w:val="%3."/>
      <w:lvlJc w:val="right"/>
      <w:pPr>
        <w:ind w:left="3782" w:hanging="180"/>
      </w:pPr>
    </w:lvl>
    <w:lvl w:ilvl="3" w:tplc="0410000F" w:tentative="1">
      <w:start w:val="1"/>
      <w:numFmt w:val="decimal"/>
      <w:lvlText w:val="%4."/>
      <w:lvlJc w:val="left"/>
      <w:pPr>
        <w:ind w:left="4502" w:hanging="360"/>
      </w:pPr>
    </w:lvl>
    <w:lvl w:ilvl="4" w:tplc="04100019" w:tentative="1">
      <w:start w:val="1"/>
      <w:numFmt w:val="lowerLetter"/>
      <w:lvlText w:val="%5."/>
      <w:lvlJc w:val="left"/>
      <w:pPr>
        <w:ind w:left="5222" w:hanging="360"/>
      </w:pPr>
    </w:lvl>
    <w:lvl w:ilvl="5" w:tplc="0410001B" w:tentative="1">
      <w:start w:val="1"/>
      <w:numFmt w:val="lowerRoman"/>
      <w:lvlText w:val="%6."/>
      <w:lvlJc w:val="right"/>
      <w:pPr>
        <w:ind w:left="5942" w:hanging="180"/>
      </w:pPr>
    </w:lvl>
    <w:lvl w:ilvl="6" w:tplc="0410000F" w:tentative="1">
      <w:start w:val="1"/>
      <w:numFmt w:val="decimal"/>
      <w:lvlText w:val="%7."/>
      <w:lvlJc w:val="left"/>
      <w:pPr>
        <w:ind w:left="6662" w:hanging="360"/>
      </w:pPr>
    </w:lvl>
    <w:lvl w:ilvl="7" w:tplc="04100019" w:tentative="1">
      <w:start w:val="1"/>
      <w:numFmt w:val="lowerLetter"/>
      <w:lvlText w:val="%8."/>
      <w:lvlJc w:val="left"/>
      <w:pPr>
        <w:ind w:left="7382" w:hanging="360"/>
      </w:pPr>
    </w:lvl>
    <w:lvl w:ilvl="8" w:tplc="0410001B" w:tentative="1">
      <w:start w:val="1"/>
      <w:numFmt w:val="lowerRoman"/>
      <w:lvlText w:val="%9."/>
      <w:lvlJc w:val="right"/>
      <w:pPr>
        <w:ind w:left="8102" w:hanging="180"/>
      </w:pPr>
    </w:lvl>
  </w:abstractNum>
  <w:abstractNum w:abstractNumId="8" w15:restartNumberingAfterBreak="0">
    <w:nsid w:val="14744ED4"/>
    <w:multiLevelType w:val="hybridMultilevel"/>
    <w:tmpl w:val="D0E8EA80"/>
    <w:lvl w:ilvl="0" w:tplc="BDF4DEC6">
      <w:start w:val="1"/>
      <w:numFmt w:val="low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2821A3"/>
    <w:multiLevelType w:val="hybridMultilevel"/>
    <w:tmpl w:val="A8BE359E"/>
    <w:lvl w:ilvl="0" w:tplc="B0B0D64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0730573"/>
    <w:multiLevelType w:val="hybridMultilevel"/>
    <w:tmpl w:val="4B14B58A"/>
    <w:lvl w:ilvl="0" w:tplc="057E1E28">
      <w:start w:val="1"/>
      <w:numFmt w:val="lowerRoman"/>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3A3E4A"/>
    <w:multiLevelType w:val="hybridMultilevel"/>
    <w:tmpl w:val="7D665604"/>
    <w:lvl w:ilvl="0" w:tplc="64B27888">
      <w:start w:val="1"/>
      <w:numFmt w:val="lowerRoman"/>
      <w:lvlText w:val="%1)"/>
      <w:lvlJc w:val="left"/>
      <w:pPr>
        <w:ind w:left="1461" w:hanging="720"/>
      </w:pPr>
      <w:rPr>
        <w:rFonts w:hint="default"/>
        <w:b w:val="0"/>
      </w:rPr>
    </w:lvl>
    <w:lvl w:ilvl="1" w:tplc="04100019" w:tentative="1">
      <w:start w:val="1"/>
      <w:numFmt w:val="lowerLetter"/>
      <w:lvlText w:val="%2."/>
      <w:lvlJc w:val="left"/>
      <w:pPr>
        <w:ind w:left="1821" w:hanging="360"/>
      </w:pPr>
    </w:lvl>
    <w:lvl w:ilvl="2" w:tplc="0410001B" w:tentative="1">
      <w:start w:val="1"/>
      <w:numFmt w:val="lowerRoman"/>
      <w:lvlText w:val="%3."/>
      <w:lvlJc w:val="right"/>
      <w:pPr>
        <w:ind w:left="2541" w:hanging="180"/>
      </w:pPr>
    </w:lvl>
    <w:lvl w:ilvl="3" w:tplc="0410000F" w:tentative="1">
      <w:start w:val="1"/>
      <w:numFmt w:val="decimal"/>
      <w:lvlText w:val="%4."/>
      <w:lvlJc w:val="left"/>
      <w:pPr>
        <w:ind w:left="3261" w:hanging="360"/>
      </w:pPr>
    </w:lvl>
    <w:lvl w:ilvl="4" w:tplc="04100019" w:tentative="1">
      <w:start w:val="1"/>
      <w:numFmt w:val="lowerLetter"/>
      <w:lvlText w:val="%5."/>
      <w:lvlJc w:val="left"/>
      <w:pPr>
        <w:ind w:left="3981" w:hanging="360"/>
      </w:pPr>
    </w:lvl>
    <w:lvl w:ilvl="5" w:tplc="0410001B" w:tentative="1">
      <w:start w:val="1"/>
      <w:numFmt w:val="lowerRoman"/>
      <w:lvlText w:val="%6."/>
      <w:lvlJc w:val="right"/>
      <w:pPr>
        <w:ind w:left="4701" w:hanging="180"/>
      </w:pPr>
    </w:lvl>
    <w:lvl w:ilvl="6" w:tplc="0410000F" w:tentative="1">
      <w:start w:val="1"/>
      <w:numFmt w:val="decimal"/>
      <w:lvlText w:val="%7."/>
      <w:lvlJc w:val="left"/>
      <w:pPr>
        <w:ind w:left="5421" w:hanging="360"/>
      </w:pPr>
    </w:lvl>
    <w:lvl w:ilvl="7" w:tplc="04100019" w:tentative="1">
      <w:start w:val="1"/>
      <w:numFmt w:val="lowerLetter"/>
      <w:lvlText w:val="%8."/>
      <w:lvlJc w:val="left"/>
      <w:pPr>
        <w:ind w:left="6141" w:hanging="360"/>
      </w:pPr>
    </w:lvl>
    <w:lvl w:ilvl="8" w:tplc="0410001B" w:tentative="1">
      <w:start w:val="1"/>
      <w:numFmt w:val="lowerRoman"/>
      <w:lvlText w:val="%9."/>
      <w:lvlJc w:val="right"/>
      <w:pPr>
        <w:ind w:left="6861" w:hanging="180"/>
      </w:pPr>
    </w:lvl>
  </w:abstractNum>
  <w:abstractNum w:abstractNumId="12" w15:restartNumberingAfterBreak="0">
    <w:nsid w:val="258929C5"/>
    <w:multiLevelType w:val="multilevel"/>
    <w:tmpl w:val="D3424526"/>
    <w:numStyleLink w:val="NumberingMain"/>
  </w:abstractNum>
  <w:abstractNum w:abstractNumId="13" w15:restartNumberingAfterBreak="0">
    <w:nsid w:val="263D3032"/>
    <w:multiLevelType w:val="hybridMultilevel"/>
    <w:tmpl w:val="1CBA8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8E2EB7"/>
    <w:multiLevelType w:val="hybridMultilevel"/>
    <w:tmpl w:val="46A8EDF4"/>
    <w:lvl w:ilvl="0" w:tplc="3CFAB7BA">
      <w:start w:val="1"/>
      <w:numFmt w:val="lowerRoman"/>
      <w:lvlText w:val="%1)"/>
      <w:lvlJc w:val="left"/>
      <w:pPr>
        <w:ind w:left="1456" w:hanging="360"/>
      </w:pPr>
      <w:rPr>
        <w:rFonts w:hint="default"/>
        <w:b w:val="0"/>
        <w:bCs/>
      </w:rPr>
    </w:lvl>
    <w:lvl w:ilvl="1" w:tplc="04100019" w:tentative="1">
      <w:start w:val="1"/>
      <w:numFmt w:val="lowerLetter"/>
      <w:lvlText w:val="%2."/>
      <w:lvlJc w:val="left"/>
      <w:pPr>
        <w:ind w:left="2176" w:hanging="360"/>
      </w:pPr>
    </w:lvl>
    <w:lvl w:ilvl="2" w:tplc="0410001B" w:tentative="1">
      <w:start w:val="1"/>
      <w:numFmt w:val="lowerRoman"/>
      <w:lvlText w:val="%3."/>
      <w:lvlJc w:val="right"/>
      <w:pPr>
        <w:ind w:left="2896" w:hanging="180"/>
      </w:pPr>
    </w:lvl>
    <w:lvl w:ilvl="3" w:tplc="0410000F" w:tentative="1">
      <w:start w:val="1"/>
      <w:numFmt w:val="decimal"/>
      <w:lvlText w:val="%4."/>
      <w:lvlJc w:val="left"/>
      <w:pPr>
        <w:ind w:left="3616" w:hanging="360"/>
      </w:pPr>
    </w:lvl>
    <w:lvl w:ilvl="4" w:tplc="04100019" w:tentative="1">
      <w:start w:val="1"/>
      <w:numFmt w:val="lowerLetter"/>
      <w:lvlText w:val="%5."/>
      <w:lvlJc w:val="left"/>
      <w:pPr>
        <w:ind w:left="4336" w:hanging="360"/>
      </w:pPr>
    </w:lvl>
    <w:lvl w:ilvl="5" w:tplc="0410001B" w:tentative="1">
      <w:start w:val="1"/>
      <w:numFmt w:val="lowerRoman"/>
      <w:lvlText w:val="%6."/>
      <w:lvlJc w:val="right"/>
      <w:pPr>
        <w:ind w:left="5056" w:hanging="180"/>
      </w:pPr>
    </w:lvl>
    <w:lvl w:ilvl="6" w:tplc="0410000F" w:tentative="1">
      <w:start w:val="1"/>
      <w:numFmt w:val="decimal"/>
      <w:lvlText w:val="%7."/>
      <w:lvlJc w:val="left"/>
      <w:pPr>
        <w:ind w:left="5776" w:hanging="360"/>
      </w:pPr>
    </w:lvl>
    <w:lvl w:ilvl="7" w:tplc="04100019" w:tentative="1">
      <w:start w:val="1"/>
      <w:numFmt w:val="lowerLetter"/>
      <w:lvlText w:val="%8."/>
      <w:lvlJc w:val="left"/>
      <w:pPr>
        <w:ind w:left="6496" w:hanging="360"/>
      </w:pPr>
    </w:lvl>
    <w:lvl w:ilvl="8" w:tplc="0410001B" w:tentative="1">
      <w:start w:val="1"/>
      <w:numFmt w:val="lowerRoman"/>
      <w:lvlText w:val="%9."/>
      <w:lvlJc w:val="right"/>
      <w:pPr>
        <w:ind w:left="7216" w:hanging="180"/>
      </w:pPr>
    </w:lvl>
  </w:abstractNum>
  <w:abstractNum w:abstractNumId="15"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6" w15:restartNumberingAfterBreak="0">
    <w:nsid w:val="312B0080"/>
    <w:multiLevelType w:val="hybridMultilevel"/>
    <w:tmpl w:val="D0E8EA80"/>
    <w:lvl w:ilvl="0" w:tplc="BDF4DEC6">
      <w:start w:val="1"/>
      <w:numFmt w:val="low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C47A29"/>
    <w:multiLevelType w:val="hybridMultilevel"/>
    <w:tmpl w:val="D6C4A0A0"/>
    <w:lvl w:ilvl="0" w:tplc="68BC4B3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37C82A4B"/>
    <w:multiLevelType w:val="hybridMultilevel"/>
    <w:tmpl w:val="5992AF3E"/>
    <w:lvl w:ilvl="0" w:tplc="4D96EB94">
      <w:start w:val="1"/>
      <w:numFmt w:val="lowerRoman"/>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2C365B"/>
    <w:multiLevelType w:val="multilevel"/>
    <w:tmpl w:val="D3424526"/>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0" w15:restartNumberingAfterBreak="0">
    <w:nsid w:val="3CE9735A"/>
    <w:multiLevelType w:val="hybridMultilevel"/>
    <w:tmpl w:val="5992AF3E"/>
    <w:lvl w:ilvl="0" w:tplc="4D96EB94">
      <w:start w:val="1"/>
      <w:numFmt w:val="lowerRoman"/>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B47531"/>
    <w:multiLevelType w:val="hybridMultilevel"/>
    <w:tmpl w:val="42260A9E"/>
    <w:lvl w:ilvl="0" w:tplc="65EC703A">
      <w:start w:val="1"/>
      <w:numFmt w:val="lowerLetter"/>
      <w:lvlText w:val="(%1)"/>
      <w:lvlJc w:val="left"/>
      <w:pPr>
        <w:ind w:left="2342" w:hanging="360"/>
      </w:pPr>
      <w:rPr>
        <w:rFonts w:hint="default"/>
        <w:b w:val="0"/>
        <w:bCs/>
      </w:rPr>
    </w:lvl>
    <w:lvl w:ilvl="1" w:tplc="04100019" w:tentative="1">
      <w:start w:val="1"/>
      <w:numFmt w:val="lowerLetter"/>
      <w:lvlText w:val="%2."/>
      <w:lvlJc w:val="left"/>
      <w:pPr>
        <w:ind w:left="3062" w:hanging="360"/>
      </w:pPr>
    </w:lvl>
    <w:lvl w:ilvl="2" w:tplc="0410001B" w:tentative="1">
      <w:start w:val="1"/>
      <w:numFmt w:val="lowerRoman"/>
      <w:lvlText w:val="%3."/>
      <w:lvlJc w:val="right"/>
      <w:pPr>
        <w:ind w:left="3782" w:hanging="180"/>
      </w:pPr>
    </w:lvl>
    <w:lvl w:ilvl="3" w:tplc="0410000F" w:tentative="1">
      <w:start w:val="1"/>
      <w:numFmt w:val="decimal"/>
      <w:lvlText w:val="%4."/>
      <w:lvlJc w:val="left"/>
      <w:pPr>
        <w:ind w:left="4502" w:hanging="360"/>
      </w:pPr>
    </w:lvl>
    <w:lvl w:ilvl="4" w:tplc="04100019" w:tentative="1">
      <w:start w:val="1"/>
      <w:numFmt w:val="lowerLetter"/>
      <w:lvlText w:val="%5."/>
      <w:lvlJc w:val="left"/>
      <w:pPr>
        <w:ind w:left="5222" w:hanging="360"/>
      </w:pPr>
    </w:lvl>
    <w:lvl w:ilvl="5" w:tplc="0410001B" w:tentative="1">
      <w:start w:val="1"/>
      <w:numFmt w:val="lowerRoman"/>
      <w:lvlText w:val="%6."/>
      <w:lvlJc w:val="right"/>
      <w:pPr>
        <w:ind w:left="5942" w:hanging="180"/>
      </w:pPr>
    </w:lvl>
    <w:lvl w:ilvl="6" w:tplc="0410000F" w:tentative="1">
      <w:start w:val="1"/>
      <w:numFmt w:val="decimal"/>
      <w:lvlText w:val="%7."/>
      <w:lvlJc w:val="left"/>
      <w:pPr>
        <w:ind w:left="6662" w:hanging="360"/>
      </w:pPr>
    </w:lvl>
    <w:lvl w:ilvl="7" w:tplc="04100019" w:tentative="1">
      <w:start w:val="1"/>
      <w:numFmt w:val="lowerLetter"/>
      <w:lvlText w:val="%8."/>
      <w:lvlJc w:val="left"/>
      <w:pPr>
        <w:ind w:left="7382" w:hanging="360"/>
      </w:pPr>
    </w:lvl>
    <w:lvl w:ilvl="8" w:tplc="0410001B" w:tentative="1">
      <w:start w:val="1"/>
      <w:numFmt w:val="lowerRoman"/>
      <w:lvlText w:val="%9."/>
      <w:lvlJc w:val="right"/>
      <w:pPr>
        <w:ind w:left="8102" w:hanging="180"/>
      </w:pPr>
    </w:lvl>
  </w:abstractNum>
  <w:abstractNum w:abstractNumId="22" w15:restartNumberingAfterBreak="0">
    <w:nsid w:val="3E383408"/>
    <w:multiLevelType w:val="hybridMultilevel"/>
    <w:tmpl w:val="42260A9E"/>
    <w:lvl w:ilvl="0" w:tplc="65EC703A">
      <w:start w:val="1"/>
      <w:numFmt w:val="lowerLetter"/>
      <w:lvlText w:val="(%1)"/>
      <w:lvlJc w:val="left"/>
      <w:pPr>
        <w:ind w:left="2342" w:hanging="360"/>
      </w:pPr>
      <w:rPr>
        <w:rFonts w:hint="default"/>
        <w:b w:val="0"/>
        <w:bCs/>
      </w:rPr>
    </w:lvl>
    <w:lvl w:ilvl="1" w:tplc="04100019" w:tentative="1">
      <w:start w:val="1"/>
      <w:numFmt w:val="lowerLetter"/>
      <w:lvlText w:val="%2."/>
      <w:lvlJc w:val="left"/>
      <w:pPr>
        <w:ind w:left="3062" w:hanging="360"/>
      </w:pPr>
    </w:lvl>
    <w:lvl w:ilvl="2" w:tplc="0410001B" w:tentative="1">
      <w:start w:val="1"/>
      <w:numFmt w:val="lowerRoman"/>
      <w:lvlText w:val="%3."/>
      <w:lvlJc w:val="right"/>
      <w:pPr>
        <w:ind w:left="3782" w:hanging="180"/>
      </w:pPr>
    </w:lvl>
    <w:lvl w:ilvl="3" w:tplc="0410000F" w:tentative="1">
      <w:start w:val="1"/>
      <w:numFmt w:val="decimal"/>
      <w:lvlText w:val="%4."/>
      <w:lvlJc w:val="left"/>
      <w:pPr>
        <w:ind w:left="4502" w:hanging="360"/>
      </w:pPr>
    </w:lvl>
    <w:lvl w:ilvl="4" w:tplc="04100019" w:tentative="1">
      <w:start w:val="1"/>
      <w:numFmt w:val="lowerLetter"/>
      <w:lvlText w:val="%5."/>
      <w:lvlJc w:val="left"/>
      <w:pPr>
        <w:ind w:left="5222" w:hanging="360"/>
      </w:pPr>
    </w:lvl>
    <w:lvl w:ilvl="5" w:tplc="0410001B" w:tentative="1">
      <w:start w:val="1"/>
      <w:numFmt w:val="lowerRoman"/>
      <w:lvlText w:val="%6."/>
      <w:lvlJc w:val="right"/>
      <w:pPr>
        <w:ind w:left="5942" w:hanging="180"/>
      </w:pPr>
    </w:lvl>
    <w:lvl w:ilvl="6" w:tplc="0410000F" w:tentative="1">
      <w:start w:val="1"/>
      <w:numFmt w:val="decimal"/>
      <w:lvlText w:val="%7."/>
      <w:lvlJc w:val="left"/>
      <w:pPr>
        <w:ind w:left="6662" w:hanging="360"/>
      </w:pPr>
    </w:lvl>
    <w:lvl w:ilvl="7" w:tplc="04100019" w:tentative="1">
      <w:start w:val="1"/>
      <w:numFmt w:val="lowerLetter"/>
      <w:lvlText w:val="%8."/>
      <w:lvlJc w:val="left"/>
      <w:pPr>
        <w:ind w:left="7382" w:hanging="360"/>
      </w:pPr>
    </w:lvl>
    <w:lvl w:ilvl="8" w:tplc="0410001B" w:tentative="1">
      <w:start w:val="1"/>
      <w:numFmt w:val="lowerRoman"/>
      <w:lvlText w:val="%9."/>
      <w:lvlJc w:val="right"/>
      <w:pPr>
        <w:ind w:left="8102" w:hanging="180"/>
      </w:pPr>
    </w:lvl>
  </w:abstractNum>
  <w:abstractNum w:abstractNumId="23" w15:restartNumberingAfterBreak="0">
    <w:nsid w:val="3ED82E61"/>
    <w:multiLevelType w:val="hybridMultilevel"/>
    <w:tmpl w:val="46A8EDF4"/>
    <w:lvl w:ilvl="0" w:tplc="3CFAB7BA">
      <w:start w:val="1"/>
      <w:numFmt w:val="lowerRoman"/>
      <w:lvlText w:val="%1)"/>
      <w:lvlJc w:val="left"/>
      <w:pPr>
        <w:ind w:left="1456" w:hanging="360"/>
      </w:pPr>
      <w:rPr>
        <w:rFonts w:hint="default"/>
        <w:b w:val="0"/>
        <w:bCs/>
      </w:rPr>
    </w:lvl>
    <w:lvl w:ilvl="1" w:tplc="04100019" w:tentative="1">
      <w:start w:val="1"/>
      <w:numFmt w:val="lowerLetter"/>
      <w:lvlText w:val="%2."/>
      <w:lvlJc w:val="left"/>
      <w:pPr>
        <w:ind w:left="2176" w:hanging="360"/>
      </w:pPr>
    </w:lvl>
    <w:lvl w:ilvl="2" w:tplc="0410001B" w:tentative="1">
      <w:start w:val="1"/>
      <w:numFmt w:val="lowerRoman"/>
      <w:lvlText w:val="%3."/>
      <w:lvlJc w:val="right"/>
      <w:pPr>
        <w:ind w:left="2896" w:hanging="180"/>
      </w:pPr>
    </w:lvl>
    <w:lvl w:ilvl="3" w:tplc="0410000F" w:tentative="1">
      <w:start w:val="1"/>
      <w:numFmt w:val="decimal"/>
      <w:lvlText w:val="%4."/>
      <w:lvlJc w:val="left"/>
      <w:pPr>
        <w:ind w:left="3616" w:hanging="360"/>
      </w:pPr>
    </w:lvl>
    <w:lvl w:ilvl="4" w:tplc="04100019" w:tentative="1">
      <w:start w:val="1"/>
      <w:numFmt w:val="lowerLetter"/>
      <w:lvlText w:val="%5."/>
      <w:lvlJc w:val="left"/>
      <w:pPr>
        <w:ind w:left="4336" w:hanging="360"/>
      </w:pPr>
    </w:lvl>
    <w:lvl w:ilvl="5" w:tplc="0410001B" w:tentative="1">
      <w:start w:val="1"/>
      <w:numFmt w:val="lowerRoman"/>
      <w:lvlText w:val="%6."/>
      <w:lvlJc w:val="right"/>
      <w:pPr>
        <w:ind w:left="5056" w:hanging="180"/>
      </w:pPr>
    </w:lvl>
    <w:lvl w:ilvl="6" w:tplc="0410000F" w:tentative="1">
      <w:start w:val="1"/>
      <w:numFmt w:val="decimal"/>
      <w:lvlText w:val="%7."/>
      <w:lvlJc w:val="left"/>
      <w:pPr>
        <w:ind w:left="5776" w:hanging="360"/>
      </w:pPr>
    </w:lvl>
    <w:lvl w:ilvl="7" w:tplc="04100019" w:tentative="1">
      <w:start w:val="1"/>
      <w:numFmt w:val="lowerLetter"/>
      <w:lvlText w:val="%8."/>
      <w:lvlJc w:val="left"/>
      <w:pPr>
        <w:ind w:left="6496" w:hanging="360"/>
      </w:pPr>
    </w:lvl>
    <w:lvl w:ilvl="8" w:tplc="0410001B" w:tentative="1">
      <w:start w:val="1"/>
      <w:numFmt w:val="lowerRoman"/>
      <w:lvlText w:val="%9."/>
      <w:lvlJc w:val="right"/>
      <w:pPr>
        <w:ind w:left="7216" w:hanging="180"/>
      </w:pPr>
    </w:lvl>
  </w:abstractNum>
  <w:abstractNum w:abstractNumId="24" w15:restartNumberingAfterBreak="0">
    <w:nsid w:val="415F0947"/>
    <w:multiLevelType w:val="hybridMultilevel"/>
    <w:tmpl w:val="42260A9E"/>
    <w:lvl w:ilvl="0" w:tplc="65EC703A">
      <w:start w:val="1"/>
      <w:numFmt w:val="lowerLetter"/>
      <w:lvlText w:val="(%1)"/>
      <w:lvlJc w:val="left"/>
      <w:pPr>
        <w:ind w:left="2342" w:hanging="360"/>
      </w:pPr>
      <w:rPr>
        <w:rFonts w:hint="default"/>
        <w:b w:val="0"/>
        <w:bCs/>
      </w:rPr>
    </w:lvl>
    <w:lvl w:ilvl="1" w:tplc="04100019" w:tentative="1">
      <w:start w:val="1"/>
      <w:numFmt w:val="lowerLetter"/>
      <w:lvlText w:val="%2."/>
      <w:lvlJc w:val="left"/>
      <w:pPr>
        <w:ind w:left="3062" w:hanging="360"/>
      </w:pPr>
    </w:lvl>
    <w:lvl w:ilvl="2" w:tplc="0410001B" w:tentative="1">
      <w:start w:val="1"/>
      <w:numFmt w:val="lowerRoman"/>
      <w:lvlText w:val="%3."/>
      <w:lvlJc w:val="right"/>
      <w:pPr>
        <w:ind w:left="3782" w:hanging="180"/>
      </w:pPr>
    </w:lvl>
    <w:lvl w:ilvl="3" w:tplc="0410000F" w:tentative="1">
      <w:start w:val="1"/>
      <w:numFmt w:val="decimal"/>
      <w:lvlText w:val="%4."/>
      <w:lvlJc w:val="left"/>
      <w:pPr>
        <w:ind w:left="4502" w:hanging="360"/>
      </w:pPr>
    </w:lvl>
    <w:lvl w:ilvl="4" w:tplc="04100019" w:tentative="1">
      <w:start w:val="1"/>
      <w:numFmt w:val="lowerLetter"/>
      <w:lvlText w:val="%5."/>
      <w:lvlJc w:val="left"/>
      <w:pPr>
        <w:ind w:left="5222" w:hanging="360"/>
      </w:pPr>
    </w:lvl>
    <w:lvl w:ilvl="5" w:tplc="0410001B" w:tentative="1">
      <w:start w:val="1"/>
      <w:numFmt w:val="lowerRoman"/>
      <w:lvlText w:val="%6."/>
      <w:lvlJc w:val="right"/>
      <w:pPr>
        <w:ind w:left="5942" w:hanging="180"/>
      </w:pPr>
    </w:lvl>
    <w:lvl w:ilvl="6" w:tplc="0410000F" w:tentative="1">
      <w:start w:val="1"/>
      <w:numFmt w:val="decimal"/>
      <w:lvlText w:val="%7."/>
      <w:lvlJc w:val="left"/>
      <w:pPr>
        <w:ind w:left="6662" w:hanging="360"/>
      </w:pPr>
    </w:lvl>
    <w:lvl w:ilvl="7" w:tplc="04100019" w:tentative="1">
      <w:start w:val="1"/>
      <w:numFmt w:val="lowerLetter"/>
      <w:lvlText w:val="%8."/>
      <w:lvlJc w:val="left"/>
      <w:pPr>
        <w:ind w:left="7382" w:hanging="360"/>
      </w:pPr>
    </w:lvl>
    <w:lvl w:ilvl="8" w:tplc="0410001B" w:tentative="1">
      <w:start w:val="1"/>
      <w:numFmt w:val="lowerRoman"/>
      <w:lvlText w:val="%9."/>
      <w:lvlJc w:val="right"/>
      <w:pPr>
        <w:ind w:left="8102" w:hanging="180"/>
      </w:pPr>
    </w:lvl>
  </w:abstractNum>
  <w:abstractNum w:abstractNumId="25" w15:restartNumberingAfterBreak="0">
    <w:nsid w:val="416A30EA"/>
    <w:multiLevelType w:val="multilevel"/>
    <w:tmpl w:val="77080A38"/>
    <w:numStyleLink w:val="BulletList"/>
  </w:abstractNum>
  <w:abstractNum w:abstractNumId="26" w15:restartNumberingAfterBreak="0">
    <w:nsid w:val="41BA3AE7"/>
    <w:multiLevelType w:val="hybridMultilevel"/>
    <w:tmpl w:val="D0E8EA80"/>
    <w:lvl w:ilvl="0" w:tplc="BDF4DEC6">
      <w:start w:val="1"/>
      <w:numFmt w:val="low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1F21556"/>
    <w:multiLevelType w:val="hybridMultilevel"/>
    <w:tmpl w:val="42260A9E"/>
    <w:lvl w:ilvl="0" w:tplc="65EC703A">
      <w:start w:val="1"/>
      <w:numFmt w:val="lowerLetter"/>
      <w:lvlText w:val="(%1)"/>
      <w:lvlJc w:val="left"/>
      <w:pPr>
        <w:ind w:left="2342" w:hanging="360"/>
      </w:pPr>
      <w:rPr>
        <w:rFonts w:hint="default"/>
        <w:b w:val="0"/>
        <w:bCs/>
      </w:rPr>
    </w:lvl>
    <w:lvl w:ilvl="1" w:tplc="04100019" w:tentative="1">
      <w:start w:val="1"/>
      <w:numFmt w:val="lowerLetter"/>
      <w:lvlText w:val="%2."/>
      <w:lvlJc w:val="left"/>
      <w:pPr>
        <w:ind w:left="3062" w:hanging="360"/>
      </w:pPr>
    </w:lvl>
    <w:lvl w:ilvl="2" w:tplc="0410001B" w:tentative="1">
      <w:start w:val="1"/>
      <w:numFmt w:val="lowerRoman"/>
      <w:lvlText w:val="%3."/>
      <w:lvlJc w:val="right"/>
      <w:pPr>
        <w:ind w:left="3782" w:hanging="180"/>
      </w:pPr>
    </w:lvl>
    <w:lvl w:ilvl="3" w:tplc="0410000F" w:tentative="1">
      <w:start w:val="1"/>
      <w:numFmt w:val="decimal"/>
      <w:lvlText w:val="%4."/>
      <w:lvlJc w:val="left"/>
      <w:pPr>
        <w:ind w:left="4502" w:hanging="360"/>
      </w:pPr>
    </w:lvl>
    <w:lvl w:ilvl="4" w:tplc="04100019" w:tentative="1">
      <w:start w:val="1"/>
      <w:numFmt w:val="lowerLetter"/>
      <w:lvlText w:val="%5."/>
      <w:lvlJc w:val="left"/>
      <w:pPr>
        <w:ind w:left="5222" w:hanging="360"/>
      </w:pPr>
    </w:lvl>
    <w:lvl w:ilvl="5" w:tplc="0410001B" w:tentative="1">
      <w:start w:val="1"/>
      <w:numFmt w:val="lowerRoman"/>
      <w:lvlText w:val="%6."/>
      <w:lvlJc w:val="right"/>
      <w:pPr>
        <w:ind w:left="5942" w:hanging="180"/>
      </w:pPr>
    </w:lvl>
    <w:lvl w:ilvl="6" w:tplc="0410000F" w:tentative="1">
      <w:start w:val="1"/>
      <w:numFmt w:val="decimal"/>
      <w:lvlText w:val="%7."/>
      <w:lvlJc w:val="left"/>
      <w:pPr>
        <w:ind w:left="6662" w:hanging="360"/>
      </w:pPr>
    </w:lvl>
    <w:lvl w:ilvl="7" w:tplc="04100019" w:tentative="1">
      <w:start w:val="1"/>
      <w:numFmt w:val="lowerLetter"/>
      <w:lvlText w:val="%8."/>
      <w:lvlJc w:val="left"/>
      <w:pPr>
        <w:ind w:left="7382" w:hanging="360"/>
      </w:pPr>
    </w:lvl>
    <w:lvl w:ilvl="8" w:tplc="0410001B" w:tentative="1">
      <w:start w:val="1"/>
      <w:numFmt w:val="lowerRoman"/>
      <w:lvlText w:val="%9."/>
      <w:lvlJc w:val="right"/>
      <w:pPr>
        <w:ind w:left="8102" w:hanging="180"/>
      </w:pPr>
    </w:lvl>
  </w:abstractNum>
  <w:abstractNum w:abstractNumId="28" w15:restartNumberingAfterBreak="0">
    <w:nsid w:val="42E17D43"/>
    <w:multiLevelType w:val="hybridMultilevel"/>
    <w:tmpl w:val="6C1CFE54"/>
    <w:lvl w:ilvl="0" w:tplc="5A4EBA60">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43D61AA7"/>
    <w:multiLevelType w:val="hybridMultilevel"/>
    <w:tmpl w:val="42260A9E"/>
    <w:lvl w:ilvl="0" w:tplc="65EC703A">
      <w:start w:val="1"/>
      <w:numFmt w:val="lowerLetter"/>
      <w:lvlText w:val="(%1)"/>
      <w:lvlJc w:val="left"/>
      <w:pPr>
        <w:ind w:left="2342" w:hanging="360"/>
      </w:pPr>
      <w:rPr>
        <w:rFonts w:hint="default"/>
        <w:b w:val="0"/>
        <w:bCs/>
      </w:rPr>
    </w:lvl>
    <w:lvl w:ilvl="1" w:tplc="04100019" w:tentative="1">
      <w:start w:val="1"/>
      <w:numFmt w:val="lowerLetter"/>
      <w:lvlText w:val="%2."/>
      <w:lvlJc w:val="left"/>
      <w:pPr>
        <w:ind w:left="3062" w:hanging="360"/>
      </w:pPr>
    </w:lvl>
    <w:lvl w:ilvl="2" w:tplc="0410001B" w:tentative="1">
      <w:start w:val="1"/>
      <w:numFmt w:val="lowerRoman"/>
      <w:lvlText w:val="%3."/>
      <w:lvlJc w:val="right"/>
      <w:pPr>
        <w:ind w:left="3782" w:hanging="180"/>
      </w:pPr>
    </w:lvl>
    <w:lvl w:ilvl="3" w:tplc="0410000F" w:tentative="1">
      <w:start w:val="1"/>
      <w:numFmt w:val="decimal"/>
      <w:lvlText w:val="%4."/>
      <w:lvlJc w:val="left"/>
      <w:pPr>
        <w:ind w:left="4502" w:hanging="360"/>
      </w:pPr>
    </w:lvl>
    <w:lvl w:ilvl="4" w:tplc="04100019" w:tentative="1">
      <w:start w:val="1"/>
      <w:numFmt w:val="lowerLetter"/>
      <w:lvlText w:val="%5."/>
      <w:lvlJc w:val="left"/>
      <w:pPr>
        <w:ind w:left="5222" w:hanging="360"/>
      </w:pPr>
    </w:lvl>
    <w:lvl w:ilvl="5" w:tplc="0410001B" w:tentative="1">
      <w:start w:val="1"/>
      <w:numFmt w:val="lowerRoman"/>
      <w:lvlText w:val="%6."/>
      <w:lvlJc w:val="right"/>
      <w:pPr>
        <w:ind w:left="5942" w:hanging="180"/>
      </w:pPr>
    </w:lvl>
    <w:lvl w:ilvl="6" w:tplc="0410000F" w:tentative="1">
      <w:start w:val="1"/>
      <w:numFmt w:val="decimal"/>
      <w:lvlText w:val="%7."/>
      <w:lvlJc w:val="left"/>
      <w:pPr>
        <w:ind w:left="6662" w:hanging="360"/>
      </w:pPr>
    </w:lvl>
    <w:lvl w:ilvl="7" w:tplc="04100019" w:tentative="1">
      <w:start w:val="1"/>
      <w:numFmt w:val="lowerLetter"/>
      <w:lvlText w:val="%8."/>
      <w:lvlJc w:val="left"/>
      <w:pPr>
        <w:ind w:left="7382" w:hanging="360"/>
      </w:pPr>
    </w:lvl>
    <w:lvl w:ilvl="8" w:tplc="0410001B" w:tentative="1">
      <w:start w:val="1"/>
      <w:numFmt w:val="lowerRoman"/>
      <w:lvlText w:val="%9."/>
      <w:lvlJc w:val="right"/>
      <w:pPr>
        <w:ind w:left="8102" w:hanging="180"/>
      </w:pPr>
    </w:lvl>
  </w:abstractNum>
  <w:abstractNum w:abstractNumId="30" w15:restartNumberingAfterBreak="0">
    <w:nsid w:val="4AC401E1"/>
    <w:multiLevelType w:val="hybridMultilevel"/>
    <w:tmpl w:val="46A8EDF4"/>
    <w:lvl w:ilvl="0" w:tplc="3CFAB7BA">
      <w:start w:val="1"/>
      <w:numFmt w:val="lowerRoman"/>
      <w:lvlText w:val="%1)"/>
      <w:lvlJc w:val="left"/>
      <w:pPr>
        <w:ind w:left="1456" w:hanging="360"/>
      </w:pPr>
      <w:rPr>
        <w:rFonts w:hint="default"/>
        <w:b w:val="0"/>
        <w:bCs/>
      </w:rPr>
    </w:lvl>
    <w:lvl w:ilvl="1" w:tplc="04100019" w:tentative="1">
      <w:start w:val="1"/>
      <w:numFmt w:val="lowerLetter"/>
      <w:lvlText w:val="%2."/>
      <w:lvlJc w:val="left"/>
      <w:pPr>
        <w:ind w:left="2176" w:hanging="360"/>
      </w:pPr>
    </w:lvl>
    <w:lvl w:ilvl="2" w:tplc="0410001B" w:tentative="1">
      <w:start w:val="1"/>
      <w:numFmt w:val="lowerRoman"/>
      <w:lvlText w:val="%3."/>
      <w:lvlJc w:val="right"/>
      <w:pPr>
        <w:ind w:left="2896" w:hanging="180"/>
      </w:pPr>
    </w:lvl>
    <w:lvl w:ilvl="3" w:tplc="0410000F" w:tentative="1">
      <w:start w:val="1"/>
      <w:numFmt w:val="decimal"/>
      <w:lvlText w:val="%4."/>
      <w:lvlJc w:val="left"/>
      <w:pPr>
        <w:ind w:left="3616" w:hanging="360"/>
      </w:pPr>
    </w:lvl>
    <w:lvl w:ilvl="4" w:tplc="04100019" w:tentative="1">
      <w:start w:val="1"/>
      <w:numFmt w:val="lowerLetter"/>
      <w:lvlText w:val="%5."/>
      <w:lvlJc w:val="left"/>
      <w:pPr>
        <w:ind w:left="4336" w:hanging="360"/>
      </w:pPr>
    </w:lvl>
    <w:lvl w:ilvl="5" w:tplc="0410001B" w:tentative="1">
      <w:start w:val="1"/>
      <w:numFmt w:val="lowerRoman"/>
      <w:lvlText w:val="%6."/>
      <w:lvlJc w:val="right"/>
      <w:pPr>
        <w:ind w:left="5056" w:hanging="180"/>
      </w:pPr>
    </w:lvl>
    <w:lvl w:ilvl="6" w:tplc="0410000F" w:tentative="1">
      <w:start w:val="1"/>
      <w:numFmt w:val="decimal"/>
      <w:lvlText w:val="%7."/>
      <w:lvlJc w:val="left"/>
      <w:pPr>
        <w:ind w:left="5776" w:hanging="360"/>
      </w:pPr>
    </w:lvl>
    <w:lvl w:ilvl="7" w:tplc="04100019" w:tentative="1">
      <w:start w:val="1"/>
      <w:numFmt w:val="lowerLetter"/>
      <w:lvlText w:val="%8."/>
      <w:lvlJc w:val="left"/>
      <w:pPr>
        <w:ind w:left="6496" w:hanging="360"/>
      </w:pPr>
    </w:lvl>
    <w:lvl w:ilvl="8" w:tplc="0410001B" w:tentative="1">
      <w:start w:val="1"/>
      <w:numFmt w:val="lowerRoman"/>
      <w:lvlText w:val="%9."/>
      <w:lvlJc w:val="right"/>
      <w:pPr>
        <w:ind w:left="7216" w:hanging="180"/>
      </w:pPr>
    </w:lvl>
  </w:abstractNum>
  <w:abstractNum w:abstractNumId="31" w15:restartNumberingAfterBreak="0">
    <w:nsid w:val="4C077BFA"/>
    <w:multiLevelType w:val="multilevel"/>
    <w:tmpl w:val="D3424526"/>
    <w:numStyleLink w:val="NumberingMain"/>
  </w:abstractNum>
  <w:abstractNum w:abstractNumId="32" w15:restartNumberingAfterBreak="0">
    <w:nsid w:val="4D167EFE"/>
    <w:multiLevelType w:val="hybridMultilevel"/>
    <w:tmpl w:val="42260A9E"/>
    <w:lvl w:ilvl="0" w:tplc="65EC703A">
      <w:start w:val="1"/>
      <w:numFmt w:val="lowerLetter"/>
      <w:lvlText w:val="(%1)"/>
      <w:lvlJc w:val="left"/>
      <w:pPr>
        <w:ind w:left="2342" w:hanging="360"/>
      </w:pPr>
      <w:rPr>
        <w:rFonts w:hint="default"/>
        <w:b w:val="0"/>
        <w:bCs/>
      </w:rPr>
    </w:lvl>
    <w:lvl w:ilvl="1" w:tplc="04100019" w:tentative="1">
      <w:start w:val="1"/>
      <w:numFmt w:val="lowerLetter"/>
      <w:lvlText w:val="%2."/>
      <w:lvlJc w:val="left"/>
      <w:pPr>
        <w:ind w:left="3062" w:hanging="360"/>
      </w:pPr>
    </w:lvl>
    <w:lvl w:ilvl="2" w:tplc="0410001B" w:tentative="1">
      <w:start w:val="1"/>
      <w:numFmt w:val="lowerRoman"/>
      <w:lvlText w:val="%3."/>
      <w:lvlJc w:val="right"/>
      <w:pPr>
        <w:ind w:left="3782" w:hanging="180"/>
      </w:pPr>
    </w:lvl>
    <w:lvl w:ilvl="3" w:tplc="0410000F" w:tentative="1">
      <w:start w:val="1"/>
      <w:numFmt w:val="decimal"/>
      <w:lvlText w:val="%4."/>
      <w:lvlJc w:val="left"/>
      <w:pPr>
        <w:ind w:left="4502" w:hanging="360"/>
      </w:pPr>
    </w:lvl>
    <w:lvl w:ilvl="4" w:tplc="04100019" w:tentative="1">
      <w:start w:val="1"/>
      <w:numFmt w:val="lowerLetter"/>
      <w:lvlText w:val="%5."/>
      <w:lvlJc w:val="left"/>
      <w:pPr>
        <w:ind w:left="5222" w:hanging="360"/>
      </w:pPr>
    </w:lvl>
    <w:lvl w:ilvl="5" w:tplc="0410001B" w:tentative="1">
      <w:start w:val="1"/>
      <w:numFmt w:val="lowerRoman"/>
      <w:lvlText w:val="%6."/>
      <w:lvlJc w:val="right"/>
      <w:pPr>
        <w:ind w:left="5942" w:hanging="180"/>
      </w:pPr>
    </w:lvl>
    <w:lvl w:ilvl="6" w:tplc="0410000F" w:tentative="1">
      <w:start w:val="1"/>
      <w:numFmt w:val="decimal"/>
      <w:lvlText w:val="%7."/>
      <w:lvlJc w:val="left"/>
      <w:pPr>
        <w:ind w:left="6662" w:hanging="360"/>
      </w:pPr>
    </w:lvl>
    <w:lvl w:ilvl="7" w:tplc="04100019" w:tentative="1">
      <w:start w:val="1"/>
      <w:numFmt w:val="lowerLetter"/>
      <w:lvlText w:val="%8."/>
      <w:lvlJc w:val="left"/>
      <w:pPr>
        <w:ind w:left="7382" w:hanging="360"/>
      </w:pPr>
    </w:lvl>
    <w:lvl w:ilvl="8" w:tplc="0410001B" w:tentative="1">
      <w:start w:val="1"/>
      <w:numFmt w:val="lowerRoman"/>
      <w:lvlText w:val="%9."/>
      <w:lvlJc w:val="right"/>
      <w:pPr>
        <w:ind w:left="8102" w:hanging="180"/>
      </w:pPr>
    </w:lvl>
  </w:abstractNum>
  <w:abstractNum w:abstractNumId="33" w15:restartNumberingAfterBreak="0">
    <w:nsid w:val="58172F26"/>
    <w:multiLevelType w:val="hybridMultilevel"/>
    <w:tmpl w:val="42260A9E"/>
    <w:lvl w:ilvl="0" w:tplc="65EC703A">
      <w:start w:val="1"/>
      <w:numFmt w:val="lowerLetter"/>
      <w:lvlText w:val="(%1)"/>
      <w:lvlJc w:val="left"/>
      <w:pPr>
        <w:ind w:left="2342" w:hanging="360"/>
      </w:pPr>
      <w:rPr>
        <w:rFonts w:hint="default"/>
        <w:b w:val="0"/>
        <w:bCs/>
      </w:rPr>
    </w:lvl>
    <w:lvl w:ilvl="1" w:tplc="04100019" w:tentative="1">
      <w:start w:val="1"/>
      <w:numFmt w:val="lowerLetter"/>
      <w:lvlText w:val="%2."/>
      <w:lvlJc w:val="left"/>
      <w:pPr>
        <w:ind w:left="3062" w:hanging="360"/>
      </w:pPr>
    </w:lvl>
    <w:lvl w:ilvl="2" w:tplc="0410001B" w:tentative="1">
      <w:start w:val="1"/>
      <w:numFmt w:val="lowerRoman"/>
      <w:lvlText w:val="%3."/>
      <w:lvlJc w:val="right"/>
      <w:pPr>
        <w:ind w:left="3782" w:hanging="180"/>
      </w:pPr>
    </w:lvl>
    <w:lvl w:ilvl="3" w:tplc="0410000F" w:tentative="1">
      <w:start w:val="1"/>
      <w:numFmt w:val="decimal"/>
      <w:lvlText w:val="%4."/>
      <w:lvlJc w:val="left"/>
      <w:pPr>
        <w:ind w:left="4502" w:hanging="360"/>
      </w:pPr>
    </w:lvl>
    <w:lvl w:ilvl="4" w:tplc="04100019" w:tentative="1">
      <w:start w:val="1"/>
      <w:numFmt w:val="lowerLetter"/>
      <w:lvlText w:val="%5."/>
      <w:lvlJc w:val="left"/>
      <w:pPr>
        <w:ind w:left="5222" w:hanging="360"/>
      </w:pPr>
    </w:lvl>
    <w:lvl w:ilvl="5" w:tplc="0410001B" w:tentative="1">
      <w:start w:val="1"/>
      <w:numFmt w:val="lowerRoman"/>
      <w:lvlText w:val="%6."/>
      <w:lvlJc w:val="right"/>
      <w:pPr>
        <w:ind w:left="5942" w:hanging="180"/>
      </w:pPr>
    </w:lvl>
    <w:lvl w:ilvl="6" w:tplc="0410000F" w:tentative="1">
      <w:start w:val="1"/>
      <w:numFmt w:val="decimal"/>
      <w:lvlText w:val="%7."/>
      <w:lvlJc w:val="left"/>
      <w:pPr>
        <w:ind w:left="6662" w:hanging="360"/>
      </w:pPr>
    </w:lvl>
    <w:lvl w:ilvl="7" w:tplc="04100019" w:tentative="1">
      <w:start w:val="1"/>
      <w:numFmt w:val="lowerLetter"/>
      <w:lvlText w:val="%8."/>
      <w:lvlJc w:val="left"/>
      <w:pPr>
        <w:ind w:left="7382" w:hanging="360"/>
      </w:pPr>
    </w:lvl>
    <w:lvl w:ilvl="8" w:tplc="0410001B" w:tentative="1">
      <w:start w:val="1"/>
      <w:numFmt w:val="lowerRoman"/>
      <w:lvlText w:val="%9."/>
      <w:lvlJc w:val="right"/>
      <w:pPr>
        <w:ind w:left="8102" w:hanging="180"/>
      </w:pPr>
    </w:lvl>
  </w:abstractNum>
  <w:abstractNum w:abstractNumId="34" w15:restartNumberingAfterBreak="0">
    <w:nsid w:val="603B01A1"/>
    <w:multiLevelType w:val="hybridMultilevel"/>
    <w:tmpl w:val="5992AF3E"/>
    <w:lvl w:ilvl="0" w:tplc="4D96EB94">
      <w:start w:val="1"/>
      <w:numFmt w:val="lowerRoman"/>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817E2A"/>
    <w:multiLevelType w:val="hybridMultilevel"/>
    <w:tmpl w:val="5992AF3E"/>
    <w:lvl w:ilvl="0" w:tplc="4D96EB94">
      <w:start w:val="1"/>
      <w:numFmt w:val="lowerRoman"/>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28421D7"/>
    <w:multiLevelType w:val="hybridMultilevel"/>
    <w:tmpl w:val="C358831C"/>
    <w:lvl w:ilvl="0" w:tplc="AB9271DE">
      <w:start w:val="1"/>
      <w:numFmt w:val="lowerRoman"/>
      <w:lvlText w:val="%1)"/>
      <w:lvlJc w:val="left"/>
      <w:pPr>
        <w:ind w:left="1685" w:hanging="720"/>
      </w:pPr>
      <w:rPr>
        <w:rFonts w:hint="default"/>
        <w:b w:val="0"/>
      </w:rPr>
    </w:lvl>
    <w:lvl w:ilvl="1" w:tplc="04100019" w:tentative="1">
      <w:start w:val="1"/>
      <w:numFmt w:val="lowerLetter"/>
      <w:lvlText w:val="%2."/>
      <w:lvlJc w:val="left"/>
      <w:pPr>
        <w:ind w:left="2045" w:hanging="360"/>
      </w:pPr>
    </w:lvl>
    <w:lvl w:ilvl="2" w:tplc="0410001B" w:tentative="1">
      <w:start w:val="1"/>
      <w:numFmt w:val="lowerRoman"/>
      <w:lvlText w:val="%3."/>
      <w:lvlJc w:val="right"/>
      <w:pPr>
        <w:ind w:left="2765" w:hanging="180"/>
      </w:pPr>
    </w:lvl>
    <w:lvl w:ilvl="3" w:tplc="0410000F" w:tentative="1">
      <w:start w:val="1"/>
      <w:numFmt w:val="decimal"/>
      <w:lvlText w:val="%4."/>
      <w:lvlJc w:val="left"/>
      <w:pPr>
        <w:ind w:left="3485" w:hanging="360"/>
      </w:pPr>
    </w:lvl>
    <w:lvl w:ilvl="4" w:tplc="04100019" w:tentative="1">
      <w:start w:val="1"/>
      <w:numFmt w:val="lowerLetter"/>
      <w:lvlText w:val="%5."/>
      <w:lvlJc w:val="left"/>
      <w:pPr>
        <w:ind w:left="4205" w:hanging="360"/>
      </w:pPr>
    </w:lvl>
    <w:lvl w:ilvl="5" w:tplc="0410001B" w:tentative="1">
      <w:start w:val="1"/>
      <w:numFmt w:val="lowerRoman"/>
      <w:lvlText w:val="%6."/>
      <w:lvlJc w:val="right"/>
      <w:pPr>
        <w:ind w:left="4925" w:hanging="180"/>
      </w:pPr>
    </w:lvl>
    <w:lvl w:ilvl="6" w:tplc="0410000F" w:tentative="1">
      <w:start w:val="1"/>
      <w:numFmt w:val="decimal"/>
      <w:lvlText w:val="%7."/>
      <w:lvlJc w:val="left"/>
      <w:pPr>
        <w:ind w:left="5645" w:hanging="360"/>
      </w:pPr>
    </w:lvl>
    <w:lvl w:ilvl="7" w:tplc="04100019" w:tentative="1">
      <w:start w:val="1"/>
      <w:numFmt w:val="lowerLetter"/>
      <w:lvlText w:val="%8."/>
      <w:lvlJc w:val="left"/>
      <w:pPr>
        <w:ind w:left="6365" w:hanging="360"/>
      </w:pPr>
    </w:lvl>
    <w:lvl w:ilvl="8" w:tplc="0410001B" w:tentative="1">
      <w:start w:val="1"/>
      <w:numFmt w:val="lowerRoman"/>
      <w:lvlText w:val="%9."/>
      <w:lvlJc w:val="right"/>
      <w:pPr>
        <w:ind w:left="7085" w:hanging="180"/>
      </w:pPr>
    </w:lvl>
  </w:abstractNum>
  <w:abstractNum w:abstractNumId="37" w15:restartNumberingAfterBreak="0">
    <w:nsid w:val="639E6D8F"/>
    <w:multiLevelType w:val="hybridMultilevel"/>
    <w:tmpl w:val="CBD8B616"/>
    <w:lvl w:ilvl="0" w:tplc="AB36A6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7C07D20"/>
    <w:multiLevelType w:val="multilevel"/>
    <w:tmpl w:val="22B85D12"/>
    <w:numStyleLink w:val="NumberingSchedules"/>
  </w:abstractNum>
  <w:abstractNum w:abstractNumId="39" w15:restartNumberingAfterBreak="0">
    <w:nsid w:val="699F43EA"/>
    <w:multiLevelType w:val="hybridMultilevel"/>
    <w:tmpl w:val="FF60BEC0"/>
    <w:lvl w:ilvl="0" w:tplc="5D0E4832">
      <w:start w:val="1"/>
      <w:numFmt w:val="lowerRoman"/>
      <w:lvlText w:val="%1)"/>
      <w:lvlJc w:val="left"/>
      <w:pPr>
        <w:ind w:left="1685" w:hanging="720"/>
      </w:pPr>
      <w:rPr>
        <w:rFonts w:hint="default"/>
        <w:b w:val="0"/>
        <w:lang w:val="en-US"/>
      </w:rPr>
    </w:lvl>
    <w:lvl w:ilvl="1" w:tplc="04100019" w:tentative="1">
      <w:start w:val="1"/>
      <w:numFmt w:val="lowerLetter"/>
      <w:lvlText w:val="%2."/>
      <w:lvlJc w:val="left"/>
      <w:pPr>
        <w:ind w:left="2045" w:hanging="360"/>
      </w:pPr>
    </w:lvl>
    <w:lvl w:ilvl="2" w:tplc="0410001B" w:tentative="1">
      <w:start w:val="1"/>
      <w:numFmt w:val="lowerRoman"/>
      <w:lvlText w:val="%3."/>
      <w:lvlJc w:val="right"/>
      <w:pPr>
        <w:ind w:left="2765" w:hanging="180"/>
      </w:pPr>
    </w:lvl>
    <w:lvl w:ilvl="3" w:tplc="0410000F" w:tentative="1">
      <w:start w:val="1"/>
      <w:numFmt w:val="decimal"/>
      <w:lvlText w:val="%4."/>
      <w:lvlJc w:val="left"/>
      <w:pPr>
        <w:ind w:left="3485" w:hanging="360"/>
      </w:pPr>
    </w:lvl>
    <w:lvl w:ilvl="4" w:tplc="04100019" w:tentative="1">
      <w:start w:val="1"/>
      <w:numFmt w:val="lowerLetter"/>
      <w:lvlText w:val="%5."/>
      <w:lvlJc w:val="left"/>
      <w:pPr>
        <w:ind w:left="4205" w:hanging="360"/>
      </w:pPr>
    </w:lvl>
    <w:lvl w:ilvl="5" w:tplc="0410001B" w:tentative="1">
      <w:start w:val="1"/>
      <w:numFmt w:val="lowerRoman"/>
      <w:lvlText w:val="%6."/>
      <w:lvlJc w:val="right"/>
      <w:pPr>
        <w:ind w:left="4925" w:hanging="180"/>
      </w:pPr>
    </w:lvl>
    <w:lvl w:ilvl="6" w:tplc="0410000F" w:tentative="1">
      <w:start w:val="1"/>
      <w:numFmt w:val="decimal"/>
      <w:lvlText w:val="%7."/>
      <w:lvlJc w:val="left"/>
      <w:pPr>
        <w:ind w:left="5645" w:hanging="360"/>
      </w:pPr>
    </w:lvl>
    <w:lvl w:ilvl="7" w:tplc="04100019" w:tentative="1">
      <w:start w:val="1"/>
      <w:numFmt w:val="lowerLetter"/>
      <w:lvlText w:val="%8."/>
      <w:lvlJc w:val="left"/>
      <w:pPr>
        <w:ind w:left="6365" w:hanging="360"/>
      </w:pPr>
    </w:lvl>
    <w:lvl w:ilvl="8" w:tplc="0410001B" w:tentative="1">
      <w:start w:val="1"/>
      <w:numFmt w:val="lowerRoman"/>
      <w:lvlText w:val="%9."/>
      <w:lvlJc w:val="right"/>
      <w:pPr>
        <w:ind w:left="7085" w:hanging="180"/>
      </w:pPr>
    </w:lvl>
  </w:abstractNum>
  <w:abstractNum w:abstractNumId="40" w15:restartNumberingAfterBreak="0">
    <w:nsid w:val="6BF0261F"/>
    <w:multiLevelType w:val="hybridMultilevel"/>
    <w:tmpl w:val="BCD85D60"/>
    <w:lvl w:ilvl="0" w:tplc="AB36A6A0">
      <w:start w:val="1"/>
      <w:numFmt w:val="lowerRoman"/>
      <w:lvlText w:val="%1)"/>
      <w:lvlJc w:val="left"/>
      <w:pPr>
        <w:ind w:left="143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D040FC1"/>
    <w:multiLevelType w:val="hybridMultilevel"/>
    <w:tmpl w:val="42260A9E"/>
    <w:lvl w:ilvl="0" w:tplc="65EC703A">
      <w:start w:val="1"/>
      <w:numFmt w:val="lowerLetter"/>
      <w:lvlText w:val="(%1)"/>
      <w:lvlJc w:val="left"/>
      <w:pPr>
        <w:ind w:left="2342" w:hanging="360"/>
      </w:pPr>
      <w:rPr>
        <w:rFonts w:hint="default"/>
        <w:b w:val="0"/>
        <w:bCs/>
      </w:rPr>
    </w:lvl>
    <w:lvl w:ilvl="1" w:tplc="04100019" w:tentative="1">
      <w:start w:val="1"/>
      <w:numFmt w:val="lowerLetter"/>
      <w:lvlText w:val="%2."/>
      <w:lvlJc w:val="left"/>
      <w:pPr>
        <w:ind w:left="3062" w:hanging="360"/>
      </w:pPr>
    </w:lvl>
    <w:lvl w:ilvl="2" w:tplc="0410001B" w:tentative="1">
      <w:start w:val="1"/>
      <w:numFmt w:val="lowerRoman"/>
      <w:lvlText w:val="%3."/>
      <w:lvlJc w:val="right"/>
      <w:pPr>
        <w:ind w:left="3782" w:hanging="180"/>
      </w:pPr>
    </w:lvl>
    <w:lvl w:ilvl="3" w:tplc="0410000F" w:tentative="1">
      <w:start w:val="1"/>
      <w:numFmt w:val="decimal"/>
      <w:lvlText w:val="%4."/>
      <w:lvlJc w:val="left"/>
      <w:pPr>
        <w:ind w:left="4502" w:hanging="360"/>
      </w:pPr>
    </w:lvl>
    <w:lvl w:ilvl="4" w:tplc="04100019" w:tentative="1">
      <w:start w:val="1"/>
      <w:numFmt w:val="lowerLetter"/>
      <w:lvlText w:val="%5."/>
      <w:lvlJc w:val="left"/>
      <w:pPr>
        <w:ind w:left="5222" w:hanging="360"/>
      </w:pPr>
    </w:lvl>
    <w:lvl w:ilvl="5" w:tplc="0410001B" w:tentative="1">
      <w:start w:val="1"/>
      <w:numFmt w:val="lowerRoman"/>
      <w:lvlText w:val="%6."/>
      <w:lvlJc w:val="right"/>
      <w:pPr>
        <w:ind w:left="5942" w:hanging="180"/>
      </w:pPr>
    </w:lvl>
    <w:lvl w:ilvl="6" w:tplc="0410000F" w:tentative="1">
      <w:start w:val="1"/>
      <w:numFmt w:val="decimal"/>
      <w:lvlText w:val="%7."/>
      <w:lvlJc w:val="left"/>
      <w:pPr>
        <w:ind w:left="6662" w:hanging="360"/>
      </w:pPr>
    </w:lvl>
    <w:lvl w:ilvl="7" w:tplc="04100019" w:tentative="1">
      <w:start w:val="1"/>
      <w:numFmt w:val="lowerLetter"/>
      <w:lvlText w:val="%8."/>
      <w:lvlJc w:val="left"/>
      <w:pPr>
        <w:ind w:left="7382" w:hanging="360"/>
      </w:pPr>
    </w:lvl>
    <w:lvl w:ilvl="8" w:tplc="0410001B" w:tentative="1">
      <w:start w:val="1"/>
      <w:numFmt w:val="lowerRoman"/>
      <w:lvlText w:val="%9."/>
      <w:lvlJc w:val="right"/>
      <w:pPr>
        <w:ind w:left="8102" w:hanging="180"/>
      </w:pPr>
    </w:lvl>
  </w:abstractNum>
  <w:abstractNum w:abstractNumId="42" w15:restartNumberingAfterBreak="0">
    <w:nsid w:val="6FD64416"/>
    <w:multiLevelType w:val="hybridMultilevel"/>
    <w:tmpl w:val="60783FFA"/>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2421145"/>
    <w:multiLevelType w:val="hybridMultilevel"/>
    <w:tmpl w:val="6B400FE0"/>
    <w:lvl w:ilvl="0" w:tplc="C9288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C81824"/>
    <w:multiLevelType w:val="hybridMultilevel"/>
    <w:tmpl w:val="E8DE3C7E"/>
    <w:lvl w:ilvl="0" w:tplc="C1021160">
      <w:start w:val="3"/>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7D3F09"/>
    <w:multiLevelType w:val="hybridMultilevel"/>
    <w:tmpl w:val="46A8EDF4"/>
    <w:lvl w:ilvl="0" w:tplc="3CFAB7BA">
      <w:start w:val="1"/>
      <w:numFmt w:val="lowerRoman"/>
      <w:lvlText w:val="%1)"/>
      <w:lvlJc w:val="left"/>
      <w:pPr>
        <w:ind w:left="1456" w:hanging="360"/>
      </w:pPr>
      <w:rPr>
        <w:rFonts w:hint="default"/>
        <w:b w:val="0"/>
        <w:bCs/>
      </w:rPr>
    </w:lvl>
    <w:lvl w:ilvl="1" w:tplc="04100019" w:tentative="1">
      <w:start w:val="1"/>
      <w:numFmt w:val="lowerLetter"/>
      <w:lvlText w:val="%2."/>
      <w:lvlJc w:val="left"/>
      <w:pPr>
        <w:ind w:left="2176" w:hanging="360"/>
      </w:pPr>
    </w:lvl>
    <w:lvl w:ilvl="2" w:tplc="0410001B" w:tentative="1">
      <w:start w:val="1"/>
      <w:numFmt w:val="lowerRoman"/>
      <w:lvlText w:val="%3."/>
      <w:lvlJc w:val="right"/>
      <w:pPr>
        <w:ind w:left="2896" w:hanging="180"/>
      </w:pPr>
    </w:lvl>
    <w:lvl w:ilvl="3" w:tplc="0410000F" w:tentative="1">
      <w:start w:val="1"/>
      <w:numFmt w:val="decimal"/>
      <w:lvlText w:val="%4."/>
      <w:lvlJc w:val="left"/>
      <w:pPr>
        <w:ind w:left="3616" w:hanging="360"/>
      </w:pPr>
    </w:lvl>
    <w:lvl w:ilvl="4" w:tplc="04100019" w:tentative="1">
      <w:start w:val="1"/>
      <w:numFmt w:val="lowerLetter"/>
      <w:lvlText w:val="%5."/>
      <w:lvlJc w:val="left"/>
      <w:pPr>
        <w:ind w:left="4336" w:hanging="360"/>
      </w:pPr>
    </w:lvl>
    <w:lvl w:ilvl="5" w:tplc="0410001B" w:tentative="1">
      <w:start w:val="1"/>
      <w:numFmt w:val="lowerRoman"/>
      <w:lvlText w:val="%6."/>
      <w:lvlJc w:val="right"/>
      <w:pPr>
        <w:ind w:left="5056" w:hanging="180"/>
      </w:pPr>
    </w:lvl>
    <w:lvl w:ilvl="6" w:tplc="0410000F" w:tentative="1">
      <w:start w:val="1"/>
      <w:numFmt w:val="decimal"/>
      <w:lvlText w:val="%7."/>
      <w:lvlJc w:val="left"/>
      <w:pPr>
        <w:ind w:left="5776" w:hanging="360"/>
      </w:pPr>
    </w:lvl>
    <w:lvl w:ilvl="7" w:tplc="04100019" w:tentative="1">
      <w:start w:val="1"/>
      <w:numFmt w:val="lowerLetter"/>
      <w:lvlText w:val="%8."/>
      <w:lvlJc w:val="left"/>
      <w:pPr>
        <w:ind w:left="6496" w:hanging="360"/>
      </w:pPr>
    </w:lvl>
    <w:lvl w:ilvl="8" w:tplc="0410001B" w:tentative="1">
      <w:start w:val="1"/>
      <w:numFmt w:val="lowerRoman"/>
      <w:lvlText w:val="%9."/>
      <w:lvlJc w:val="right"/>
      <w:pPr>
        <w:ind w:left="7216" w:hanging="180"/>
      </w:pPr>
    </w:lvl>
  </w:abstractNum>
  <w:abstractNum w:abstractNumId="46" w15:restartNumberingAfterBreak="0">
    <w:nsid w:val="75BA3169"/>
    <w:multiLevelType w:val="hybridMultilevel"/>
    <w:tmpl w:val="46A8EDF4"/>
    <w:lvl w:ilvl="0" w:tplc="3CFAB7BA">
      <w:start w:val="1"/>
      <w:numFmt w:val="lowerRoman"/>
      <w:lvlText w:val="%1)"/>
      <w:lvlJc w:val="left"/>
      <w:pPr>
        <w:ind w:left="1456" w:hanging="360"/>
      </w:pPr>
      <w:rPr>
        <w:rFonts w:hint="default"/>
        <w:b w:val="0"/>
        <w:bCs/>
      </w:rPr>
    </w:lvl>
    <w:lvl w:ilvl="1" w:tplc="04100019" w:tentative="1">
      <w:start w:val="1"/>
      <w:numFmt w:val="lowerLetter"/>
      <w:lvlText w:val="%2."/>
      <w:lvlJc w:val="left"/>
      <w:pPr>
        <w:ind w:left="2176" w:hanging="360"/>
      </w:pPr>
    </w:lvl>
    <w:lvl w:ilvl="2" w:tplc="0410001B" w:tentative="1">
      <w:start w:val="1"/>
      <w:numFmt w:val="lowerRoman"/>
      <w:lvlText w:val="%3."/>
      <w:lvlJc w:val="right"/>
      <w:pPr>
        <w:ind w:left="2896" w:hanging="180"/>
      </w:pPr>
    </w:lvl>
    <w:lvl w:ilvl="3" w:tplc="0410000F" w:tentative="1">
      <w:start w:val="1"/>
      <w:numFmt w:val="decimal"/>
      <w:lvlText w:val="%4."/>
      <w:lvlJc w:val="left"/>
      <w:pPr>
        <w:ind w:left="3616" w:hanging="360"/>
      </w:pPr>
    </w:lvl>
    <w:lvl w:ilvl="4" w:tplc="04100019" w:tentative="1">
      <w:start w:val="1"/>
      <w:numFmt w:val="lowerLetter"/>
      <w:lvlText w:val="%5."/>
      <w:lvlJc w:val="left"/>
      <w:pPr>
        <w:ind w:left="4336" w:hanging="360"/>
      </w:pPr>
    </w:lvl>
    <w:lvl w:ilvl="5" w:tplc="0410001B" w:tentative="1">
      <w:start w:val="1"/>
      <w:numFmt w:val="lowerRoman"/>
      <w:lvlText w:val="%6."/>
      <w:lvlJc w:val="right"/>
      <w:pPr>
        <w:ind w:left="5056" w:hanging="180"/>
      </w:pPr>
    </w:lvl>
    <w:lvl w:ilvl="6" w:tplc="0410000F" w:tentative="1">
      <w:start w:val="1"/>
      <w:numFmt w:val="decimal"/>
      <w:lvlText w:val="%7."/>
      <w:lvlJc w:val="left"/>
      <w:pPr>
        <w:ind w:left="5776" w:hanging="360"/>
      </w:pPr>
    </w:lvl>
    <w:lvl w:ilvl="7" w:tplc="04100019" w:tentative="1">
      <w:start w:val="1"/>
      <w:numFmt w:val="lowerLetter"/>
      <w:lvlText w:val="%8."/>
      <w:lvlJc w:val="left"/>
      <w:pPr>
        <w:ind w:left="6496" w:hanging="360"/>
      </w:pPr>
    </w:lvl>
    <w:lvl w:ilvl="8" w:tplc="0410001B" w:tentative="1">
      <w:start w:val="1"/>
      <w:numFmt w:val="lowerRoman"/>
      <w:lvlText w:val="%9."/>
      <w:lvlJc w:val="right"/>
      <w:pPr>
        <w:ind w:left="7216" w:hanging="180"/>
      </w:pPr>
    </w:lvl>
  </w:abstractNum>
  <w:abstractNum w:abstractNumId="47" w15:restartNumberingAfterBreak="0">
    <w:nsid w:val="77E55416"/>
    <w:multiLevelType w:val="multilevel"/>
    <w:tmpl w:val="0410001D"/>
    <w:numStyleLink w:val="Style1"/>
  </w:abstractNum>
  <w:abstractNum w:abstractNumId="48" w15:restartNumberingAfterBreak="0">
    <w:nsid w:val="797F5A66"/>
    <w:multiLevelType w:val="hybridMultilevel"/>
    <w:tmpl w:val="4B14B58A"/>
    <w:lvl w:ilvl="0" w:tplc="057E1E28">
      <w:start w:val="1"/>
      <w:numFmt w:val="lowerRoman"/>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A501D7D"/>
    <w:multiLevelType w:val="hybridMultilevel"/>
    <w:tmpl w:val="42260A9E"/>
    <w:lvl w:ilvl="0" w:tplc="65EC703A">
      <w:start w:val="1"/>
      <w:numFmt w:val="lowerLetter"/>
      <w:lvlText w:val="(%1)"/>
      <w:lvlJc w:val="left"/>
      <w:pPr>
        <w:ind w:left="2342" w:hanging="360"/>
      </w:pPr>
      <w:rPr>
        <w:rFonts w:hint="default"/>
        <w:b w:val="0"/>
        <w:bCs/>
      </w:rPr>
    </w:lvl>
    <w:lvl w:ilvl="1" w:tplc="04100019" w:tentative="1">
      <w:start w:val="1"/>
      <w:numFmt w:val="lowerLetter"/>
      <w:lvlText w:val="%2."/>
      <w:lvlJc w:val="left"/>
      <w:pPr>
        <w:ind w:left="3062" w:hanging="360"/>
      </w:pPr>
    </w:lvl>
    <w:lvl w:ilvl="2" w:tplc="0410001B" w:tentative="1">
      <w:start w:val="1"/>
      <w:numFmt w:val="lowerRoman"/>
      <w:lvlText w:val="%3."/>
      <w:lvlJc w:val="right"/>
      <w:pPr>
        <w:ind w:left="3782" w:hanging="180"/>
      </w:pPr>
    </w:lvl>
    <w:lvl w:ilvl="3" w:tplc="0410000F" w:tentative="1">
      <w:start w:val="1"/>
      <w:numFmt w:val="decimal"/>
      <w:lvlText w:val="%4."/>
      <w:lvlJc w:val="left"/>
      <w:pPr>
        <w:ind w:left="4502" w:hanging="360"/>
      </w:pPr>
    </w:lvl>
    <w:lvl w:ilvl="4" w:tplc="04100019" w:tentative="1">
      <w:start w:val="1"/>
      <w:numFmt w:val="lowerLetter"/>
      <w:lvlText w:val="%5."/>
      <w:lvlJc w:val="left"/>
      <w:pPr>
        <w:ind w:left="5222" w:hanging="360"/>
      </w:pPr>
    </w:lvl>
    <w:lvl w:ilvl="5" w:tplc="0410001B" w:tentative="1">
      <w:start w:val="1"/>
      <w:numFmt w:val="lowerRoman"/>
      <w:lvlText w:val="%6."/>
      <w:lvlJc w:val="right"/>
      <w:pPr>
        <w:ind w:left="5942" w:hanging="180"/>
      </w:pPr>
    </w:lvl>
    <w:lvl w:ilvl="6" w:tplc="0410000F" w:tentative="1">
      <w:start w:val="1"/>
      <w:numFmt w:val="decimal"/>
      <w:lvlText w:val="%7."/>
      <w:lvlJc w:val="left"/>
      <w:pPr>
        <w:ind w:left="6662" w:hanging="360"/>
      </w:pPr>
    </w:lvl>
    <w:lvl w:ilvl="7" w:tplc="04100019" w:tentative="1">
      <w:start w:val="1"/>
      <w:numFmt w:val="lowerLetter"/>
      <w:lvlText w:val="%8."/>
      <w:lvlJc w:val="left"/>
      <w:pPr>
        <w:ind w:left="7382" w:hanging="360"/>
      </w:pPr>
    </w:lvl>
    <w:lvl w:ilvl="8" w:tplc="0410001B" w:tentative="1">
      <w:start w:val="1"/>
      <w:numFmt w:val="lowerRoman"/>
      <w:lvlText w:val="%9."/>
      <w:lvlJc w:val="right"/>
      <w:pPr>
        <w:ind w:left="8102" w:hanging="180"/>
      </w:pPr>
    </w:lvl>
  </w:abstractNum>
  <w:abstractNum w:abstractNumId="50" w15:restartNumberingAfterBreak="0">
    <w:nsid w:val="7DCC48F9"/>
    <w:multiLevelType w:val="hybridMultilevel"/>
    <w:tmpl w:val="E4122C1C"/>
    <w:lvl w:ilvl="0" w:tplc="078CD7EA">
      <w:start w:val="1"/>
      <w:numFmt w:val="lowerRoman"/>
      <w:lvlText w:val="%1)"/>
      <w:lvlJc w:val="left"/>
      <w:pPr>
        <w:ind w:left="2342" w:hanging="720"/>
      </w:pPr>
      <w:rPr>
        <w:rFonts w:hint="default"/>
      </w:rPr>
    </w:lvl>
    <w:lvl w:ilvl="1" w:tplc="04100019" w:tentative="1">
      <w:start w:val="1"/>
      <w:numFmt w:val="lowerLetter"/>
      <w:lvlText w:val="%2."/>
      <w:lvlJc w:val="left"/>
      <w:pPr>
        <w:ind w:left="2702" w:hanging="360"/>
      </w:pPr>
    </w:lvl>
    <w:lvl w:ilvl="2" w:tplc="0410001B" w:tentative="1">
      <w:start w:val="1"/>
      <w:numFmt w:val="lowerRoman"/>
      <w:lvlText w:val="%3."/>
      <w:lvlJc w:val="right"/>
      <w:pPr>
        <w:ind w:left="3422" w:hanging="180"/>
      </w:pPr>
    </w:lvl>
    <w:lvl w:ilvl="3" w:tplc="0410000F" w:tentative="1">
      <w:start w:val="1"/>
      <w:numFmt w:val="decimal"/>
      <w:lvlText w:val="%4."/>
      <w:lvlJc w:val="left"/>
      <w:pPr>
        <w:ind w:left="4142" w:hanging="360"/>
      </w:pPr>
    </w:lvl>
    <w:lvl w:ilvl="4" w:tplc="04100019" w:tentative="1">
      <w:start w:val="1"/>
      <w:numFmt w:val="lowerLetter"/>
      <w:lvlText w:val="%5."/>
      <w:lvlJc w:val="left"/>
      <w:pPr>
        <w:ind w:left="4862" w:hanging="360"/>
      </w:pPr>
    </w:lvl>
    <w:lvl w:ilvl="5" w:tplc="0410001B" w:tentative="1">
      <w:start w:val="1"/>
      <w:numFmt w:val="lowerRoman"/>
      <w:lvlText w:val="%6."/>
      <w:lvlJc w:val="right"/>
      <w:pPr>
        <w:ind w:left="5582" w:hanging="180"/>
      </w:pPr>
    </w:lvl>
    <w:lvl w:ilvl="6" w:tplc="0410000F" w:tentative="1">
      <w:start w:val="1"/>
      <w:numFmt w:val="decimal"/>
      <w:lvlText w:val="%7."/>
      <w:lvlJc w:val="left"/>
      <w:pPr>
        <w:ind w:left="6302" w:hanging="360"/>
      </w:pPr>
    </w:lvl>
    <w:lvl w:ilvl="7" w:tplc="04100019" w:tentative="1">
      <w:start w:val="1"/>
      <w:numFmt w:val="lowerLetter"/>
      <w:lvlText w:val="%8."/>
      <w:lvlJc w:val="left"/>
      <w:pPr>
        <w:ind w:left="7022" w:hanging="360"/>
      </w:pPr>
    </w:lvl>
    <w:lvl w:ilvl="8" w:tplc="0410001B" w:tentative="1">
      <w:start w:val="1"/>
      <w:numFmt w:val="lowerRoman"/>
      <w:lvlText w:val="%9."/>
      <w:lvlJc w:val="right"/>
      <w:pPr>
        <w:ind w:left="7742" w:hanging="180"/>
      </w:pPr>
    </w:lvl>
  </w:abstractNum>
  <w:num w:numId="1" w16cid:durableId="275062254">
    <w:abstractNumId w:val="15"/>
  </w:num>
  <w:num w:numId="2" w16cid:durableId="724723892">
    <w:abstractNumId w:val="19"/>
  </w:num>
  <w:num w:numId="3" w16cid:durableId="934901171">
    <w:abstractNumId w:val="31"/>
  </w:num>
  <w:num w:numId="4" w16cid:durableId="1791044249">
    <w:abstractNumId w:val="2"/>
  </w:num>
  <w:num w:numId="5" w16cid:durableId="279798455">
    <w:abstractNumId w:val="5"/>
  </w:num>
  <w:num w:numId="6" w16cid:durableId="58526390">
    <w:abstractNumId w:val="19"/>
  </w:num>
  <w:num w:numId="7" w16cid:durableId="690650119">
    <w:abstractNumId w:val="19"/>
  </w:num>
  <w:num w:numId="8" w16cid:durableId="1442266758">
    <w:abstractNumId w:val="19"/>
  </w:num>
  <w:num w:numId="9" w16cid:durableId="1407342769">
    <w:abstractNumId w:val="19"/>
  </w:num>
  <w:num w:numId="10" w16cid:durableId="321394322">
    <w:abstractNumId w:val="19"/>
  </w:num>
  <w:num w:numId="11" w16cid:durableId="238372882">
    <w:abstractNumId w:val="19"/>
  </w:num>
  <w:num w:numId="12" w16cid:durableId="430900246">
    <w:abstractNumId w:val="19"/>
  </w:num>
  <w:num w:numId="13" w16cid:durableId="259030909">
    <w:abstractNumId w:val="19"/>
  </w:num>
  <w:num w:numId="14" w16cid:durableId="758864753">
    <w:abstractNumId w:val="19"/>
  </w:num>
  <w:num w:numId="15" w16cid:durableId="1817457278">
    <w:abstractNumId w:val="19"/>
  </w:num>
  <w:num w:numId="16" w16cid:durableId="1444688309">
    <w:abstractNumId w:val="38"/>
  </w:num>
  <w:num w:numId="17" w16cid:durableId="1084035165">
    <w:abstractNumId w:val="38"/>
  </w:num>
  <w:num w:numId="18" w16cid:durableId="1916743356">
    <w:abstractNumId w:val="38"/>
  </w:num>
  <w:num w:numId="19" w16cid:durableId="1870101159">
    <w:abstractNumId w:val="38"/>
  </w:num>
  <w:num w:numId="20" w16cid:durableId="1303074604">
    <w:abstractNumId w:val="38"/>
  </w:num>
  <w:num w:numId="21" w16cid:durableId="1274511020">
    <w:abstractNumId w:val="38"/>
  </w:num>
  <w:num w:numId="22" w16cid:durableId="1593391681">
    <w:abstractNumId w:val="38"/>
  </w:num>
  <w:num w:numId="23" w16cid:durableId="131480411">
    <w:abstractNumId w:val="38"/>
  </w:num>
  <w:num w:numId="24" w16cid:durableId="1561358908">
    <w:abstractNumId w:val="38"/>
  </w:num>
  <w:num w:numId="25" w16cid:durableId="184364198">
    <w:abstractNumId w:val="2"/>
  </w:num>
  <w:num w:numId="26" w16cid:durableId="658651552">
    <w:abstractNumId w:val="12"/>
  </w:num>
  <w:num w:numId="27" w16cid:durableId="1225991474">
    <w:abstractNumId w:val="25"/>
  </w:num>
  <w:num w:numId="28" w16cid:durableId="449324392">
    <w:abstractNumId w:val="25"/>
  </w:num>
  <w:num w:numId="29" w16cid:durableId="961494972">
    <w:abstractNumId w:val="25"/>
  </w:num>
  <w:num w:numId="30" w16cid:durableId="1410039088">
    <w:abstractNumId w:val="25"/>
  </w:num>
  <w:num w:numId="31" w16cid:durableId="184249653">
    <w:abstractNumId w:val="25"/>
  </w:num>
  <w:num w:numId="32" w16cid:durableId="176580982">
    <w:abstractNumId w:val="25"/>
  </w:num>
  <w:num w:numId="33" w16cid:durableId="2072538445">
    <w:abstractNumId w:val="25"/>
  </w:num>
  <w:num w:numId="34" w16cid:durableId="1364861528">
    <w:abstractNumId w:val="25"/>
  </w:num>
  <w:num w:numId="35" w16cid:durableId="1987540104">
    <w:abstractNumId w:val="25"/>
  </w:num>
  <w:num w:numId="36" w16cid:durableId="79641978">
    <w:abstractNumId w:val="15"/>
  </w:num>
  <w:num w:numId="37" w16cid:durableId="1028606292">
    <w:abstractNumId w:val="19"/>
  </w:num>
  <w:num w:numId="38" w16cid:durableId="1993485756">
    <w:abstractNumId w:val="19"/>
  </w:num>
  <w:num w:numId="39" w16cid:durableId="1324234228">
    <w:abstractNumId w:val="19"/>
  </w:num>
  <w:num w:numId="40" w16cid:durableId="2140146093">
    <w:abstractNumId w:val="19"/>
  </w:num>
  <w:num w:numId="41" w16cid:durableId="476529438">
    <w:abstractNumId w:val="19"/>
  </w:num>
  <w:num w:numId="42" w16cid:durableId="722755141">
    <w:abstractNumId w:val="19"/>
  </w:num>
  <w:num w:numId="43" w16cid:durableId="1701201933">
    <w:abstractNumId w:val="19"/>
  </w:num>
  <w:num w:numId="44" w16cid:durableId="1352606345">
    <w:abstractNumId w:val="19"/>
  </w:num>
  <w:num w:numId="45" w16cid:durableId="413362310">
    <w:abstractNumId w:val="19"/>
  </w:num>
  <w:num w:numId="46" w16cid:durableId="118070119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47" w16cid:durableId="1976179344">
    <w:abstractNumId w:val="44"/>
  </w:num>
  <w:num w:numId="48" w16cid:durableId="1511139808">
    <w:abstractNumId w:val="40"/>
  </w:num>
  <w:num w:numId="49" w16cid:durableId="329450593">
    <w:abstractNumId w:val="17"/>
  </w:num>
  <w:num w:numId="50" w16cid:durableId="934943806">
    <w:abstractNumId w:val="43"/>
  </w:num>
  <w:num w:numId="51" w16cid:durableId="1553887537">
    <w:abstractNumId w:val="0"/>
  </w:num>
  <w:num w:numId="52" w16cid:durableId="792865375">
    <w:abstractNumId w:val="42"/>
  </w:num>
  <w:num w:numId="53" w16cid:durableId="1365597663">
    <w:abstractNumId w:val="28"/>
  </w:num>
  <w:num w:numId="54" w16cid:durableId="1268661204">
    <w:abstractNumId w:val="9"/>
  </w:num>
  <w:num w:numId="55" w16cid:durableId="257250474">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6" w16cid:durableId="73636837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7" w16cid:durableId="33904839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8" w16cid:durableId="34644911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9" w16cid:durableId="437337970">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0" w16cid:durableId="108136862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1" w16cid:durableId="1578708703">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2" w16cid:durableId="368191190">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3" w16cid:durableId="1261063147">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4" w16cid:durableId="1238054913">
    <w:abstractNumId w:val="48"/>
  </w:num>
  <w:num w:numId="65" w16cid:durableId="176357752">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6" w16cid:durableId="607859453">
    <w:abstractNumId w:val="10"/>
  </w:num>
  <w:num w:numId="67" w16cid:durableId="1346053453">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8" w16cid:durableId="45823101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9" w16cid:durableId="39447710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0" w16cid:durableId="166416220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1" w16cid:durableId="36217631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2" w16cid:durableId="968171200">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3" w16cid:durableId="47417964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4" w16cid:durableId="82254938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5" w16cid:durableId="175755464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6" w16cid:durableId="6908607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7" w16cid:durableId="1907909817">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8" w16cid:durableId="175662799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9" w16cid:durableId="1228034510">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80" w16cid:durableId="24696351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81" w16cid:durableId="1795832874">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82" w16cid:durableId="99375201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83" w16cid:durableId="114551047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84" w16cid:durableId="117430399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85" w16cid:durableId="185349477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86" w16cid:durableId="1280793382">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87" w16cid:durableId="1266495643">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88" w16cid:durableId="182839680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89" w16cid:durableId="84300966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0" w16cid:durableId="154470836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1" w16cid:durableId="1392851187">
    <w:abstractNumId w:val="11"/>
  </w:num>
  <w:num w:numId="92" w16cid:durableId="141597389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3" w16cid:durableId="8056910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4" w16cid:durableId="119592345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5" w16cid:durableId="189808222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6" w16cid:durableId="785275933">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7" w16cid:durableId="1298804020">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8" w16cid:durableId="1236696391">
    <w:abstractNumId w:val="39"/>
  </w:num>
  <w:num w:numId="99" w16cid:durableId="367798015">
    <w:abstractNumId w:val="36"/>
  </w:num>
  <w:num w:numId="100" w16cid:durableId="190009011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01" w16cid:durableId="100004370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02" w16cid:durableId="1522208113">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03" w16cid:durableId="152115877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04" w16cid:durableId="72897347">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05" w16cid:durableId="200038163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06" w16cid:durableId="115009290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07" w16cid:durableId="2032416613">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08" w16cid:durableId="71370011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09" w16cid:durableId="57478098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10" w16cid:durableId="132003472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11" w16cid:durableId="19237882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12" w16cid:durableId="1119762700">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13" w16cid:durableId="191511896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14" w16cid:durableId="157208296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15" w16cid:durableId="175651170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16" w16cid:durableId="115514475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17" w16cid:durableId="169391919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18" w16cid:durableId="1275791174">
    <w:abstractNumId w:val="26"/>
  </w:num>
  <w:num w:numId="119" w16cid:durableId="1830707273">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20" w16cid:durableId="173489274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21" w16cid:durableId="812675483">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22" w16cid:durableId="957447174">
    <w:abstractNumId w:val="8"/>
  </w:num>
  <w:num w:numId="123" w16cid:durableId="186563297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24" w16cid:durableId="517887470">
    <w:abstractNumId w:val="16"/>
  </w:num>
  <w:num w:numId="125" w16cid:durableId="1552422080">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26" w16cid:durableId="111313502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27" w16cid:durableId="178861666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28" w16cid:durableId="113949124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29" w16cid:durableId="152594569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30" w16cid:durableId="209219235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31" w16cid:durableId="1836066432">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32" w16cid:durableId="48196529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33" w16cid:durableId="79345201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34" w16cid:durableId="88880242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35" w16cid:durableId="1160345054">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36" w16cid:durableId="56317527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37" w16cid:durableId="628824497">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lang w:val="it-IT"/>
        </w:rPr>
      </w:lvl>
    </w:lvlOverride>
    <w:lvlOverride w:ilvl="5">
      <w:lvl w:ilvl="5">
        <w:start w:val="1"/>
        <w:numFmt w:val="lowerRoman"/>
        <w:pStyle w:val="BBClause6"/>
        <w:lvlText w:val="(%6)"/>
        <w:lvlJc w:val="left"/>
        <w:pPr>
          <w:tabs>
            <w:tab w:val="num" w:pos="3238"/>
          </w:tabs>
          <w:ind w:left="3238" w:hanging="539"/>
        </w:pPr>
        <w:rPr>
          <w:rFonts w:hint="default"/>
          <w:b w:val="0"/>
          <w:bCs/>
          <w:lang w:val="it-I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38" w16cid:durableId="1056775696">
    <w:abstractNumId w:val="13"/>
  </w:num>
  <w:num w:numId="139" w16cid:durableId="622464132">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b w:val="0"/>
          <w:bCs/>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140" w16cid:durableId="676079939">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b w:val="0"/>
          <w:bCs/>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141" w16cid:durableId="1903176537">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b w:val="0"/>
          <w:bCs/>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142" w16cid:durableId="586037309">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b w:val="0"/>
          <w:bCs/>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143" w16cid:durableId="1657874411">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b w:val="0"/>
          <w:bCs/>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144" w16cid:durableId="859272456">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b w:val="0"/>
          <w:bCs/>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145" w16cid:durableId="1117337517">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146" w16cid:durableId="393939414">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147" w16cid:durableId="1126394052">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b w:val="0"/>
          <w:bCs/>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148" w16cid:durableId="1123891257">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49" w16cid:durableId="89674175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50" w16cid:durableId="58919865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51" w16cid:durableId="1180780473">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52" w16cid:durableId="107520773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53" w16cid:durableId="93914694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54" w16cid:durableId="3566794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55" w16cid:durableId="2074810810">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56" w16cid:durableId="140706733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57" w16cid:durableId="75100114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58" w16cid:durableId="66690616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59" w16cid:durableId="1281450787">
    <w:abstractNumId w:val="4"/>
  </w:num>
  <w:num w:numId="160" w16cid:durableId="140387542">
    <w:abstractNumId w:val="47"/>
  </w:num>
  <w:num w:numId="161" w16cid:durableId="1175922686">
    <w:abstractNumId w:val="1"/>
  </w:num>
  <w:num w:numId="162" w16cid:durableId="114500300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63" w16cid:durableId="154818283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64" w16cid:durableId="1702363811">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165" w16cid:durableId="1551965662">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2"/>
      <w:lvl w:ilvl="4">
        <w:start w:val="2"/>
        <w:numFmt w:val="lowerLetter"/>
        <w:pStyle w:val="BBClause5"/>
        <w:lvlText w:val="(%5)"/>
        <w:lvlJc w:val="left"/>
        <w:pPr>
          <w:tabs>
            <w:tab w:val="num" w:pos="2699"/>
          </w:tabs>
          <w:ind w:left="2699" w:hanging="1077"/>
        </w:pPr>
        <w:rPr>
          <w:rFonts w:hint="default"/>
          <w:b w:val="0"/>
          <w:bCs/>
          <w:lang w:val="en-GB"/>
        </w:rPr>
      </w:lvl>
    </w:lvlOverride>
  </w:num>
  <w:num w:numId="166" w16cid:durableId="2122451932">
    <w:abstractNumId w:val="41"/>
  </w:num>
  <w:num w:numId="167" w16cid:durableId="183017586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68" w16cid:durableId="2122994882">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69" w16cid:durableId="192055253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70" w16cid:durableId="281620521">
    <w:abstractNumId w:val="50"/>
  </w:num>
  <w:num w:numId="171" w16cid:durableId="1732920349">
    <w:abstractNumId w:val="37"/>
  </w:num>
  <w:num w:numId="172" w16cid:durableId="559513410">
    <w:abstractNumId w:val="21"/>
  </w:num>
  <w:num w:numId="173" w16cid:durableId="153034713">
    <w:abstractNumId w:val="33"/>
  </w:num>
  <w:num w:numId="174" w16cid:durableId="957376134">
    <w:abstractNumId w:val="32"/>
  </w:num>
  <w:num w:numId="175" w16cid:durableId="1636521442">
    <w:abstractNumId w:val="29"/>
  </w:num>
  <w:num w:numId="176" w16cid:durableId="710156100">
    <w:abstractNumId w:val="3"/>
  </w:num>
  <w:num w:numId="177" w16cid:durableId="1341473423">
    <w:abstractNumId w:val="22"/>
  </w:num>
  <w:num w:numId="178" w16cid:durableId="1245334667">
    <w:abstractNumId w:val="24"/>
  </w:num>
  <w:num w:numId="179" w16cid:durableId="779184134">
    <w:abstractNumId w:val="7"/>
  </w:num>
  <w:num w:numId="180" w16cid:durableId="797798480">
    <w:abstractNumId w:val="27"/>
  </w:num>
  <w:num w:numId="181" w16cid:durableId="940992754">
    <w:abstractNumId w:val="18"/>
  </w:num>
  <w:num w:numId="182" w16cid:durableId="361984027">
    <w:abstractNumId w:val="35"/>
  </w:num>
  <w:num w:numId="183" w16cid:durableId="1513642771">
    <w:abstractNumId w:val="14"/>
  </w:num>
  <w:num w:numId="184" w16cid:durableId="927732844">
    <w:abstractNumId w:val="45"/>
  </w:num>
  <w:num w:numId="185" w16cid:durableId="1539203219">
    <w:abstractNumId w:val="6"/>
  </w:num>
  <w:num w:numId="186" w16cid:durableId="645209149">
    <w:abstractNumId w:val="46"/>
  </w:num>
  <w:num w:numId="187" w16cid:durableId="620260311">
    <w:abstractNumId w:val="30"/>
  </w:num>
  <w:num w:numId="188" w16cid:durableId="866991939">
    <w:abstractNumId w:val="23"/>
  </w:num>
  <w:num w:numId="189" w16cid:durableId="1816753395">
    <w:abstractNumId w:val="20"/>
  </w:num>
  <w:num w:numId="190" w16cid:durableId="1864979570">
    <w:abstractNumId w:val="34"/>
  </w:num>
  <w:num w:numId="191" w16cid:durableId="2143961710">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92" w16cid:durableId="328801221">
    <w:abstractNumId w:val="49"/>
  </w:num>
  <w:num w:numId="193" w16cid:durableId="1681469313">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94" w16cid:durableId="160800152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bCs/>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it-IT"/>
    <w:docVar w:name="TMS_OfficeId" w:val="Milan"/>
  </w:docVars>
  <w:rsids>
    <w:rsidRoot w:val="00D30426"/>
    <w:rsid w:val="00004D91"/>
    <w:rsid w:val="00005BB8"/>
    <w:rsid w:val="00010079"/>
    <w:rsid w:val="00020E9D"/>
    <w:rsid w:val="00035481"/>
    <w:rsid w:val="00037934"/>
    <w:rsid w:val="00042DC9"/>
    <w:rsid w:val="00046FF4"/>
    <w:rsid w:val="000503E2"/>
    <w:rsid w:val="00052EBF"/>
    <w:rsid w:val="00062A18"/>
    <w:rsid w:val="00064C22"/>
    <w:rsid w:val="000651EE"/>
    <w:rsid w:val="00065BF5"/>
    <w:rsid w:val="00067F55"/>
    <w:rsid w:val="0007378E"/>
    <w:rsid w:val="00083DB9"/>
    <w:rsid w:val="000848DC"/>
    <w:rsid w:val="00086753"/>
    <w:rsid w:val="00090540"/>
    <w:rsid w:val="00093404"/>
    <w:rsid w:val="00094D85"/>
    <w:rsid w:val="0009548B"/>
    <w:rsid w:val="000A0B8F"/>
    <w:rsid w:val="000A0F22"/>
    <w:rsid w:val="000A5162"/>
    <w:rsid w:val="000A68B5"/>
    <w:rsid w:val="000B0790"/>
    <w:rsid w:val="000C2A4A"/>
    <w:rsid w:val="000E11CF"/>
    <w:rsid w:val="000E36E6"/>
    <w:rsid w:val="000F1286"/>
    <w:rsid w:val="000F16A3"/>
    <w:rsid w:val="000F23EF"/>
    <w:rsid w:val="00104306"/>
    <w:rsid w:val="001068D8"/>
    <w:rsid w:val="00106EE2"/>
    <w:rsid w:val="00123D69"/>
    <w:rsid w:val="00132567"/>
    <w:rsid w:val="001451E7"/>
    <w:rsid w:val="0014632B"/>
    <w:rsid w:val="00150B1C"/>
    <w:rsid w:val="00151C2D"/>
    <w:rsid w:val="0015657A"/>
    <w:rsid w:val="001576D9"/>
    <w:rsid w:val="0016001A"/>
    <w:rsid w:val="00166149"/>
    <w:rsid w:val="00167770"/>
    <w:rsid w:val="00173EC7"/>
    <w:rsid w:val="00174E10"/>
    <w:rsid w:val="00175835"/>
    <w:rsid w:val="00180392"/>
    <w:rsid w:val="00193EB3"/>
    <w:rsid w:val="00194269"/>
    <w:rsid w:val="00197C1C"/>
    <w:rsid w:val="001A242E"/>
    <w:rsid w:val="001A242F"/>
    <w:rsid w:val="001A7843"/>
    <w:rsid w:val="001B1800"/>
    <w:rsid w:val="001B3569"/>
    <w:rsid w:val="001C110A"/>
    <w:rsid w:val="001C3E99"/>
    <w:rsid w:val="001D67E3"/>
    <w:rsid w:val="001E0108"/>
    <w:rsid w:val="00225995"/>
    <w:rsid w:val="00225B04"/>
    <w:rsid w:val="00226495"/>
    <w:rsid w:val="00226D36"/>
    <w:rsid w:val="00230F70"/>
    <w:rsid w:val="002313D8"/>
    <w:rsid w:val="00244F3E"/>
    <w:rsid w:val="002540C5"/>
    <w:rsid w:val="002544D4"/>
    <w:rsid w:val="00264C79"/>
    <w:rsid w:val="00265322"/>
    <w:rsid w:val="0027313B"/>
    <w:rsid w:val="00284797"/>
    <w:rsid w:val="002A3612"/>
    <w:rsid w:val="002B7CFB"/>
    <w:rsid w:val="002C07E4"/>
    <w:rsid w:val="002C3D62"/>
    <w:rsid w:val="002D45EF"/>
    <w:rsid w:val="002E68AA"/>
    <w:rsid w:val="002E7B12"/>
    <w:rsid w:val="002F1842"/>
    <w:rsid w:val="002F7561"/>
    <w:rsid w:val="003143EB"/>
    <w:rsid w:val="00320CEC"/>
    <w:rsid w:val="00335315"/>
    <w:rsid w:val="00336BEB"/>
    <w:rsid w:val="00336FB3"/>
    <w:rsid w:val="00343389"/>
    <w:rsid w:val="00344E3F"/>
    <w:rsid w:val="00350E29"/>
    <w:rsid w:val="00351BD8"/>
    <w:rsid w:val="003521F6"/>
    <w:rsid w:val="00355338"/>
    <w:rsid w:val="00360C1D"/>
    <w:rsid w:val="003645DF"/>
    <w:rsid w:val="00364763"/>
    <w:rsid w:val="00364EB4"/>
    <w:rsid w:val="003759FA"/>
    <w:rsid w:val="00380427"/>
    <w:rsid w:val="00394CAD"/>
    <w:rsid w:val="003979C9"/>
    <w:rsid w:val="003A0280"/>
    <w:rsid w:val="003A16C5"/>
    <w:rsid w:val="003A29BB"/>
    <w:rsid w:val="003B18C8"/>
    <w:rsid w:val="003B678E"/>
    <w:rsid w:val="003C311C"/>
    <w:rsid w:val="003C6E99"/>
    <w:rsid w:val="003D6794"/>
    <w:rsid w:val="003E4591"/>
    <w:rsid w:val="003F3C88"/>
    <w:rsid w:val="003F59F4"/>
    <w:rsid w:val="0040019C"/>
    <w:rsid w:val="00402951"/>
    <w:rsid w:val="004037C8"/>
    <w:rsid w:val="004041AD"/>
    <w:rsid w:val="0040530C"/>
    <w:rsid w:val="00406261"/>
    <w:rsid w:val="00415B16"/>
    <w:rsid w:val="00421F0A"/>
    <w:rsid w:val="00422404"/>
    <w:rsid w:val="004233B8"/>
    <w:rsid w:val="00426C24"/>
    <w:rsid w:val="00430208"/>
    <w:rsid w:val="0043121D"/>
    <w:rsid w:val="00433155"/>
    <w:rsid w:val="00443E87"/>
    <w:rsid w:val="00446200"/>
    <w:rsid w:val="00447629"/>
    <w:rsid w:val="00447CCF"/>
    <w:rsid w:val="0045526B"/>
    <w:rsid w:val="0046066A"/>
    <w:rsid w:val="00460753"/>
    <w:rsid w:val="00470B2F"/>
    <w:rsid w:val="00471EBD"/>
    <w:rsid w:val="004802BD"/>
    <w:rsid w:val="00480738"/>
    <w:rsid w:val="00481500"/>
    <w:rsid w:val="004817A2"/>
    <w:rsid w:val="00483D80"/>
    <w:rsid w:val="00486001"/>
    <w:rsid w:val="004919FE"/>
    <w:rsid w:val="00492A13"/>
    <w:rsid w:val="00496F4C"/>
    <w:rsid w:val="004A1263"/>
    <w:rsid w:val="004A1EF9"/>
    <w:rsid w:val="004A5A01"/>
    <w:rsid w:val="004C165B"/>
    <w:rsid w:val="004C5516"/>
    <w:rsid w:val="004D366F"/>
    <w:rsid w:val="004D3B1C"/>
    <w:rsid w:val="004D3C45"/>
    <w:rsid w:val="004D3CCA"/>
    <w:rsid w:val="004D4E15"/>
    <w:rsid w:val="004D5D34"/>
    <w:rsid w:val="004D62AD"/>
    <w:rsid w:val="004D641E"/>
    <w:rsid w:val="004E54EB"/>
    <w:rsid w:val="004F0BB8"/>
    <w:rsid w:val="004F1DBE"/>
    <w:rsid w:val="004F2245"/>
    <w:rsid w:val="004F2633"/>
    <w:rsid w:val="004F2763"/>
    <w:rsid w:val="004F5A4F"/>
    <w:rsid w:val="00502541"/>
    <w:rsid w:val="00506BBC"/>
    <w:rsid w:val="005126D4"/>
    <w:rsid w:val="00521F17"/>
    <w:rsid w:val="00532AF8"/>
    <w:rsid w:val="00543BC6"/>
    <w:rsid w:val="00543D4A"/>
    <w:rsid w:val="005513B1"/>
    <w:rsid w:val="005559F3"/>
    <w:rsid w:val="005576CB"/>
    <w:rsid w:val="0056043A"/>
    <w:rsid w:val="00561FD6"/>
    <w:rsid w:val="00567D9F"/>
    <w:rsid w:val="00574F2F"/>
    <w:rsid w:val="00575CAF"/>
    <w:rsid w:val="005766E7"/>
    <w:rsid w:val="0058184C"/>
    <w:rsid w:val="005859D4"/>
    <w:rsid w:val="005866A1"/>
    <w:rsid w:val="00590D06"/>
    <w:rsid w:val="005960DF"/>
    <w:rsid w:val="005A11E5"/>
    <w:rsid w:val="005D1DD5"/>
    <w:rsid w:val="005D2E42"/>
    <w:rsid w:val="005D51BF"/>
    <w:rsid w:val="005D72E8"/>
    <w:rsid w:val="005E0445"/>
    <w:rsid w:val="005E1055"/>
    <w:rsid w:val="005F019C"/>
    <w:rsid w:val="005F5D39"/>
    <w:rsid w:val="005F661E"/>
    <w:rsid w:val="00620131"/>
    <w:rsid w:val="0062311A"/>
    <w:rsid w:val="00637DC2"/>
    <w:rsid w:val="00640269"/>
    <w:rsid w:val="0064043C"/>
    <w:rsid w:val="00647922"/>
    <w:rsid w:val="00657B59"/>
    <w:rsid w:val="00665E93"/>
    <w:rsid w:val="006678C5"/>
    <w:rsid w:val="006725D2"/>
    <w:rsid w:val="00685A96"/>
    <w:rsid w:val="00691BDC"/>
    <w:rsid w:val="00692FE1"/>
    <w:rsid w:val="0069516B"/>
    <w:rsid w:val="006A2C5C"/>
    <w:rsid w:val="006A458B"/>
    <w:rsid w:val="006A498B"/>
    <w:rsid w:val="006A7B3D"/>
    <w:rsid w:val="006B29F6"/>
    <w:rsid w:val="006B4C42"/>
    <w:rsid w:val="006C743A"/>
    <w:rsid w:val="006D5BBB"/>
    <w:rsid w:val="006D63F3"/>
    <w:rsid w:val="006D73E9"/>
    <w:rsid w:val="006E5498"/>
    <w:rsid w:val="006F287C"/>
    <w:rsid w:val="00711230"/>
    <w:rsid w:val="00712450"/>
    <w:rsid w:val="00715D4F"/>
    <w:rsid w:val="00720E51"/>
    <w:rsid w:val="007277ED"/>
    <w:rsid w:val="00727EE9"/>
    <w:rsid w:val="00744E16"/>
    <w:rsid w:val="007540B2"/>
    <w:rsid w:val="00766013"/>
    <w:rsid w:val="00772296"/>
    <w:rsid w:val="007749B6"/>
    <w:rsid w:val="00782183"/>
    <w:rsid w:val="00785799"/>
    <w:rsid w:val="00791E37"/>
    <w:rsid w:val="00793F28"/>
    <w:rsid w:val="00797100"/>
    <w:rsid w:val="007A5061"/>
    <w:rsid w:val="007A6E93"/>
    <w:rsid w:val="007B0657"/>
    <w:rsid w:val="007B548F"/>
    <w:rsid w:val="007B57C9"/>
    <w:rsid w:val="007B68E7"/>
    <w:rsid w:val="007C0370"/>
    <w:rsid w:val="007C0CD3"/>
    <w:rsid w:val="007C18CD"/>
    <w:rsid w:val="007C2A7B"/>
    <w:rsid w:val="007C345D"/>
    <w:rsid w:val="007D3088"/>
    <w:rsid w:val="007D6D65"/>
    <w:rsid w:val="007F2EFA"/>
    <w:rsid w:val="0080752B"/>
    <w:rsid w:val="008139DA"/>
    <w:rsid w:val="00817A05"/>
    <w:rsid w:val="00823D72"/>
    <w:rsid w:val="00825546"/>
    <w:rsid w:val="008260ED"/>
    <w:rsid w:val="00826BBA"/>
    <w:rsid w:val="00840CC7"/>
    <w:rsid w:val="008451D1"/>
    <w:rsid w:val="0084618C"/>
    <w:rsid w:val="0085000D"/>
    <w:rsid w:val="00852CC1"/>
    <w:rsid w:val="00853BFC"/>
    <w:rsid w:val="008609FD"/>
    <w:rsid w:val="0086129A"/>
    <w:rsid w:val="00864A63"/>
    <w:rsid w:val="00866C69"/>
    <w:rsid w:val="00876FFD"/>
    <w:rsid w:val="00882017"/>
    <w:rsid w:val="008833F3"/>
    <w:rsid w:val="00891212"/>
    <w:rsid w:val="008A3C46"/>
    <w:rsid w:val="008A3DC7"/>
    <w:rsid w:val="008A3F00"/>
    <w:rsid w:val="008B5C15"/>
    <w:rsid w:val="008C0194"/>
    <w:rsid w:val="008C1845"/>
    <w:rsid w:val="008C2354"/>
    <w:rsid w:val="008E3C18"/>
    <w:rsid w:val="008F3189"/>
    <w:rsid w:val="008F333A"/>
    <w:rsid w:val="00910617"/>
    <w:rsid w:val="00910649"/>
    <w:rsid w:val="00910D88"/>
    <w:rsid w:val="0091132F"/>
    <w:rsid w:val="00915027"/>
    <w:rsid w:val="009211AC"/>
    <w:rsid w:val="00923167"/>
    <w:rsid w:val="009232ED"/>
    <w:rsid w:val="009237CE"/>
    <w:rsid w:val="00924EF5"/>
    <w:rsid w:val="00924F38"/>
    <w:rsid w:val="00925F1C"/>
    <w:rsid w:val="00934A60"/>
    <w:rsid w:val="009507B8"/>
    <w:rsid w:val="009600C5"/>
    <w:rsid w:val="00960246"/>
    <w:rsid w:val="00961E66"/>
    <w:rsid w:val="00964CED"/>
    <w:rsid w:val="00971EE3"/>
    <w:rsid w:val="00973967"/>
    <w:rsid w:val="00975DDE"/>
    <w:rsid w:val="0098612F"/>
    <w:rsid w:val="009909A9"/>
    <w:rsid w:val="00993F12"/>
    <w:rsid w:val="009A01BD"/>
    <w:rsid w:val="009C1609"/>
    <w:rsid w:val="009C3DA6"/>
    <w:rsid w:val="009D1611"/>
    <w:rsid w:val="009E0E65"/>
    <w:rsid w:val="00A04075"/>
    <w:rsid w:val="00A04D1F"/>
    <w:rsid w:val="00A07A07"/>
    <w:rsid w:val="00A24F15"/>
    <w:rsid w:val="00A251F6"/>
    <w:rsid w:val="00A2785F"/>
    <w:rsid w:val="00A320E9"/>
    <w:rsid w:val="00A348CD"/>
    <w:rsid w:val="00A36824"/>
    <w:rsid w:val="00A36ADA"/>
    <w:rsid w:val="00A41754"/>
    <w:rsid w:val="00A43DE0"/>
    <w:rsid w:val="00A47347"/>
    <w:rsid w:val="00A509FB"/>
    <w:rsid w:val="00A5130B"/>
    <w:rsid w:val="00A72CA7"/>
    <w:rsid w:val="00A74692"/>
    <w:rsid w:val="00A938B7"/>
    <w:rsid w:val="00AA24AB"/>
    <w:rsid w:val="00AB050D"/>
    <w:rsid w:val="00AB0918"/>
    <w:rsid w:val="00AB0C86"/>
    <w:rsid w:val="00AB3E34"/>
    <w:rsid w:val="00AC5895"/>
    <w:rsid w:val="00AC5D20"/>
    <w:rsid w:val="00AC5D71"/>
    <w:rsid w:val="00AC6208"/>
    <w:rsid w:val="00AD0DB2"/>
    <w:rsid w:val="00AE0A65"/>
    <w:rsid w:val="00AE34E8"/>
    <w:rsid w:val="00AE7621"/>
    <w:rsid w:val="00AF613E"/>
    <w:rsid w:val="00B01745"/>
    <w:rsid w:val="00B146A7"/>
    <w:rsid w:val="00B22BA0"/>
    <w:rsid w:val="00B260EF"/>
    <w:rsid w:val="00B40E3E"/>
    <w:rsid w:val="00B45553"/>
    <w:rsid w:val="00B54ED5"/>
    <w:rsid w:val="00B57C26"/>
    <w:rsid w:val="00B6214A"/>
    <w:rsid w:val="00B71919"/>
    <w:rsid w:val="00B73AE7"/>
    <w:rsid w:val="00B76762"/>
    <w:rsid w:val="00B82A5D"/>
    <w:rsid w:val="00BA1114"/>
    <w:rsid w:val="00BA708A"/>
    <w:rsid w:val="00BB5C1E"/>
    <w:rsid w:val="00BB619D"/>
    <w:rsid w:val="00BC5940"/>
    <w:rsid w:val="00BC70FF"/>
    <w:rsid w:val="00BD00C8"/>
    <w:rsid w:val="00BD76DE"/>
    <w:rsid w:val="00BE00AF"/>
    <w:rsid w:val="00BE6722"/>
    <w:rsid w:val="00BF1266"/>
    <w:rsid w:val="00BF15FF"/>
    <w:rsid w:val="00BF3E0F"/>
    <w:rsid w:val="00BF7928"/>
    <w:rsid w:val="00C02163"/>
    <w:rsid w:val="00C04DE8"/>
    <w:rsid w:val="00C1118F"/>
    <w:rsid w:val="00C12A47"/>
    <w:rsid w:val="00C134DC"/>
    <w:rsid w:val="00C149FF"/>
    <w:rsid w:val="00C163CF"/>
    <w:rsid w:val="00C21A93"/>
    <w:rsid w:val="00C2381F"/>
    <w:rsid w:val="00C279B4"/>
    <w:rsid w:val="00C36D5A"/>
    <w:rsid w:val="00C40F3C"/>
    <w:rsid w:val="00C4172A"/>
    <w:rsid w:val="00C42C22"/>
    <w:rsid w:val="00C43015"/>
    <w:rsid w:val="00C463FE"/>
    <w:rsid w:val="00C503B7"/>
    <w:rsid w:val="00C5117C"/>
    <w:rsid w:val="00C53700"/>
    <w:rsid w:val="00C64186"/>
    <w:rsid w:val="00C64A1F"/>
    <w:rsid w:val="00C671D8"/>
    <w:rsid w:val="00C67B95"/>
    <w:rsid w:val="00C67E64"/>
    <w:rsid w:val="00C7686B"/>
    <w:rsid w:val="00C809D3"/>
    <w:rsid w:val="00C8241D"/>
    <w:rsid w:val="00C924E8"/>
    <w:rsid w:val="00C926C1"/>
    <w:rsid w:val="00C97CF3"/>
    <w:rsid w:val="00CA3B02"/>
    <w:rsid w:val="00CA428B"/>
    <w:rsid w:val="00CB2580"/>
    <w:rsid w:val="00CB614F"/>
    <w:rsid w:val="00CB7A1B"/>
    <w:rsid w:val="00CC1361"/>
    <w:rsid w:val="00CE21F5"/>
    <w:rsid w:val="00CF3106"/>
    <w:rsid w:val="00CF5613"/>
    <w:rsid w:val="00CF573A"/>
    <w:rsid w:val="00D010BD"/>
    <w:rsid w:val="00D03EFA"/>
    <w:rsid w:val="00D1055D"/>
    <w:rsid w:val="00D21C3E"/>
    <w:rsid w:val="00D22FBE"/>
    <w:rsid w:val="00D24AB7"/>
    <w:rsid w:val="00D30426"/>
    <w:rsid w:val="00D323CE"/>
    <w:rsid w:val="00D3488A"/>
    <w:rsid w:val="00D3584E"/>
    <w:rsid w:val="00D368CB"/>
    <w:rsid w:val="00D438B5"/>
    <w:rsid w:val="00D45380"/>
    <w:rsid w:val="00D4634E"/>
    <w:rsid w:val="00D52520"/>
    <w:rsid w:val="00D561B3"/>
    <w:rsid w:val="00D66878"/>
    <w:rsid w:val="00D756B2"/>
    <w:rsid w:val="00D807EF"/>
    <w:rsid w:val="00D9162A"/>
    <w:rsid w:val="00D91784"/>
    <w:rsid w:val="00DA6D99"/>
    <w:rsid w:val="00DB0F49"/>
    <w:rsid w:val="00DC3E5D"/>
    <w:rsid w:val="00DC5CFF"/>
    <w:rsid w:val="00DD28ED"/>
    <w:rsid w:val="00DE31AE"/>
    <w:rsid w:val="00DF6370"/>
    <w:rsid w:val="00E0035B"/>
    <w:rsid w:val="00E0454D"/>
    <w:rsid w:val="00E05791"/>
    <w:rsid w:val="00E07EFB"/>
    <w:rsid w:val="00E10515"/>
    <w:rsid w:val="00E13F9F"/>
    <w:rsid w:val="00E16F6F"/>
    <w:rsid w:val="00E25F10"/>
    <w:rsid w:val="00E26D2F"/>
    <w:rsid w:val="00E26F9A"/>
    <w:rsid w:val="00E27172"/>
    <w:rsid w:val="00E33DD6"/>
    <w:rsid w:val="00E40C24"/>
    <w:rsid w:val="00E44BA5"/>
    <w:rsid w:val="00E4524E"/>
    <w:rsid w:val="00E6269D"/>
    <w:rsid w:val="00E62847"/>
    <w:rsid w:val="00E62F96"/>
    <w:rsid w:val="00E63E91"/>
    <w:rsid w:val="00E73B62"/>
    <w:rsid w:val="00E74AC5"/>
    <w:rsid w:val="00E8251C"/>
    <w:rsid w:val="00E92820"/>
    <w:rsid w:val="00E93298"/>
    <w:rsid w:val="00E95CF4"/>
    <w:rsid w:val="00EA1D71"/>
    <w:rsid w:val="00EA62AE"/>
    <w:rsid w:val="00EA70DD"/>
    <w:rsid w:val="00EB7B4E"/>
    <w:rsid w:val="00EC084B"/>
    <w:rsid w:val="00EC2BBA"/>
    <w:rsid w:val="00ED3B55"/>
    <w:rsid w:val="00ED616F"/>
    <w:rsid w:val="00ED678D"/>
    <w:rsid w:val="00ED7262"/>
    <w:rsid w:val="00EE40A1"/>
    <w:rsid w:val="00EF6776"/>
    <w:rsid w:val="00F028D1"/>
    <w:rsid w:val="00F04BBA"/>
    <w:rsid w:val="00F070D6"/>
    <w:rsid w:val="00F10B44"/>
    <w:rsid w:val="00F120A0"/>
    <w:rsid w:val="00F13581"/>
    <w:rsid w:val="00F140A5"/>
    <w:rsid w:val="00F14315"/>
    <w:rsid w:val="00F147AB"/>
    <w:rsid w:val="00F14ADC"/>
    <w:rsid w:val="00F208E9"/>
    <w:rsid w:val="00F23A64"/>
    <w:rsid w:val="00F24DFC"/>
    <w:rsid w:val="00F26EED"/>
    <w:rsid w:val="00F3432B"/>
    <w:rsid w:val="00F36364"/>
    <w:rsid w:val="00F36EE2"/>
    <w:rsid w:val="00F42F37"/>
    <w:rsid w:val="00F46073"/>
    <w:rsid w:val="00F526AD"/>
    <w:rsid w:val="00F54003"/>
    <w:rsid w:val="00F54CC4"/>
    <w:rsid w:val="00F700DC"/>
    <w:rsid w:val="00F80846"/>
    <w:rsid w:val="00F80DBE"/>
    <w:rsid w:val="00F85AE8"/>
    <w:rsid w:val="00F86688"/>
    <w:rsid w:val="00F90C16"/>
    <w:rsid w:val="00F963B5"/>
    <w:rsid w:val="00FA0EAF"/>
    <w:rsid w:val="00FB1D58"/>
    <w:rsid w:val="00FB33C0"/>
    <w:rsid w:val="00FB60F2"/>
    <w:rsid w:val="00FC19E5"/>
    <w:rsid w:val="00FC3743"/>
    <w:rsid w:val="00FC4127"/>
    <w:rsid w:val="00FC6C97"/>
    <w:rsid w:val="00FC6CEA"/>
    <w:rsid w:val="00FC6DF2"/>
    <w:rsid w:val="00FD4491"/>
    <w:rsid w:val="00FD68D5"/>
    <w:rsid w:val="00FF012A"/>
    <w:rsid w:val="00FF0728"/>
    <w:rsid w:val="00FF0E19"/>
    <w:rsid w:val="00FF40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6C6550"/>
  <w15:docId w15:val="{E58118F1-D0BE-4E8E-ACAC-AE79CBB9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A0EAF"/>
    <w:rPr>
      <w:rFonts w:ascii="Georgia" w:hAnsi="Georgia"/>
      <w:sz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36"/>
      </w:numPr>
    </w:pPr>
  </w:style>
  <w:style w:type="paragraph" w:customStyle="1" w:styleId="BBBullet2">
    <w:name w:val="B&amp;B Bullet 2"/>
    <w:basedOn w:val="BodyText"/>
    <w:uiPriority w:val="39"/>
    <w:rsid w:val="003A0280"/>
    <w:pPr>
      <w:numPr>
        <w:ilvl w:val="2"/>
        <w:numId w:val="36"/>
      </w:numPr>
    </w:pPr>
  </w:style>
  <w:style w:type="paragraph" w:customStyle="1" w:styleId="BBBullet3">
    <w:name w:val="B&amp;B Bullet 3"/>
    <w:basedOn w:val="BodyText"/>
    <w:uiPriority w:val="39"/>
    <w:rsid w:val="003A0280"/>
    <w:pPr>
      <w:numPr>
        <w:ilvl w:val="3"/>
        <w:numId w:val="36"/>
      </w:numPr>
    </w:pPr>
  </w:style>
  <w:style w:type="paragraph" w:customStyle="1" w:styleId="BBBullet4">
    <w:name w:val="B&amp;B Bullet 4"/>
    <w:basedOn w:val="BodyText"/>
    <w:uiPriority w:val="39"/>
    <w:rsid w:val="003A0280"/>
    <w:pPr>
      <w:numPr>
        <w:ilvl w:val="4"/>
        <w:numId w:val="36"/>
      </w:numPr>
    </w:pPr>
  </w:style>
  <w:style w:type="paragraph" w:customStyle="1" w:styleId="BBBullet5">
    <w:name w:val="B&amp;B Bullet 5"/>
    <w:basedOn w:val="BodyText"/>
    <w:uiPriority w:val="39"/>
    <w:rsid w:val="003A0280"/>
    <w:pPr>
      <w:numPr>
        <w:ilvl w:val="5"/>
        <w:numId w:val="36"/>
      </w:numPr>
    </w:pPr>
  </w:style>
  <w:style w:type="paragraph" w:customStyle="1" w:styleId="BBBullet6">
    <w:name w:val="B&amp;B Bullet 6"/>
    <w:basedOn w:val="BodyText"/>
    <w:uiPriority w:val="39"/>
    <w:rsid w:val="003A0280"/>
    <w:pPr>
      <w:numPr>
        <w:ilvl w:val="6"/>
        <w:numId w:val="36"/>
      </w:numPr>
    </w:pPr>
  </w:style>
  <w:style w:type="paragraph" w:customStyle="1" w:styleId="BBBullet7">
    <w:name w:val="B&amp;B Bullet 7"/>
    <w:basedOn w:val="BodyText"/>
    <w:uiPriority w:val="39"/>
    <w:rsid w:val="003A0280"/>
    <w:pPr>
      <w:numPr>
        <w:ilvl w:val="7"/>
        <w:numId w:val="36"/>
      </w:numPr>
    </w:pPr>
  </w:style>
  <w:style w:type="paragraph" w:customStyle="1" w:styleId="BBBullet8">
    <w:name w:val="B&amp;B Bullet 8"/>
    <w:basedOn w:val="Body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4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46"/>
      </w:numPr>
    </w:pPr>
  </w:style>
  <w:style w:type="paragraph" w:customStyle="1" w:styleId="BBClause3">
    <w:name w:val="B&amp;B Clause 3"/>
    <w:basedOn w:val="BodyText"/>
    <w:uiPriority w:val="29"/>
    <w:qFormat/>
    <w:rsid w:val="003A0280"/>
    <w:pPr>
      <w:numPr>
        <w:ilvl w:val="2"/>
        <w:numId w:val="46"/>
      </w:numPr>
    </w:pPr>
  </w:style>
  <w:style w:type="paragraph" w:customStyle="1" w:styleId="BBClause4">
    <w:name w:val="B&amp;B Clause 4"/>
    <w:basedOn w:val="BodyText"/>
    <w:uiPriority w:val="29"/>
    <w:qFormat/>
    <w:rsid w:val="003A0280"/>
    <w:pPr>
      <w:numPr>
        <w:ilvl w:val="3"/>
        <w:numId w:val="46"/>
      </w:numPr>
    </w:pPr>
  </w:style>
  <w:style w:type="paragraph" w:customStyle="1" w:styleId="BBClause5">
    <w:name w:val="B&amp;B Clause 5"/>
    <w:basedOn w:val="BodyText"/>
    <w:uiPriority w:val="29"/>
    <w:rsid w:val="00173EC7"/>
    <w:pPr>
      <w:numPr>
        <w:ilvl w:val="4"/>
        <w:numId w:val="46"/>
      </w:numPr>
    </w:pPr>
  </w:style>
  <w:style w:type="paragraph" w:customStyle="1" w:styleId="BBClause6">
    <w:name w:val="B&amp;B Clause 6"/>
    <w:basedOn w:val="BodyText"/>
    <w:uiPriority w:val="29"/>
    <w:rsid w:val="003A0280"/>
    <w:pPr>
      <w:numPr>
        <w:ilvl w:val="5"/>
        <w:numId w:val="46"/>
      </w:numPr>
    </w:pPr>
  </w:style>
  <w:style w:type="paragraph" w:customStyle="1" w:styleId="BBClause7">
    <w:name w:val="B&amp;B Clause 7"/>
    <w:basedOn w:val="BodyText"/>
    <w:uiPriority w:val="29"/>
    <w:rsid w:val="003A0280"/>
    <w:pPr>
      <w:numPr>
        <w:ilvl w:val="6"/>
        <w:numId w:val="46"/>
      </w:numPr>
      <w:tabs>
        <w:tab w:val="clear" w:pos="3912"/>
        <w:tab w:val="num" w:pos="360"/>
      </w:tabs>
      <w:ind w:left="0" w:firstLine="0"/>
    </w:pPr>
  </w:style>
  <w:style w:type="paragraph" w:customStyle="1" w:styleId="BBClause8">
    <w:name w:val="B&amp;B Clause 8"/>
    <w:basedOn w:val="BodyText"/>
    <w:uiPriority w:val="29"/>
    <w:rsid w:val="003A0280"/>
    <w:pPr>
      <w:numPr>
        <w:ilvl w:val="7"/>
        <w:numId w:val="46"/>
      </w:numPr>
      <w:tabs>
        <w:tab w:val="clear" w:pos="4587"/>
        <w:tab w:val="num" w:pos="360"/>
      </w:tabs>
      <w:ind w:left="0" w:firstLine="0"/>
    </w:pPr>
  </w:style>
  <w:style w:type="paragraph" w:customStyle="1" w:styleId="BBClause9">
    <w:name w:val="B&amp;B Clause 9"/>
    <w:basedOn w:val="BodyText"/>
    <w:uiPriority w:val="29"/>
    <w:rsid w:val="003A0280"/>
    <w:pPr>
      <w:numPr>
        <w:ilvl w:val="8"/>
        <w:numId w:val="46"/>
      </w:numPr>
      <w:tabs>
        <w:tab w:val="clear" w:pos="5262"/>
        <w:tab w:val="num" w:pos="360"/>
      </w:tabs>
      <w:ind w:left="0" w:firstLine="0"/>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25"/>
      </w:numPr>
    </w:pPr>
  </w:style>
  <w:style w:type="paragraph" w:customStyle="1" w:styleId="BBSchedule3">
    <w:name w:val="B&amp;B Schedule 3"/>
    <w:basedOn w:val="BodyText"/>
    <w:uiPriority w:val="59"/>
    <w:rsid w:val="00971EE3"/>
    <w:pPr>
      <w:numPr>
        <w:ilvl w:val="2"/>
        <w:numId w:val="25"/>
      </w:numPr>
    </w:pPr>
  </w:style>
  <w:style w:type="paragraph" w:customStyle="1" w:styleId="BBSchedule4">
    <w:name w:val="B&amp;B Schedule 4"/>
    <w:basedOn w:val="BodyText"/>
    <w:uiPriority w:val="59"/>
    <w:rsid w:val="00971EE3"/>
    <w:pPr>
      <w:numPr>
        <w:ilvl w:val="3"/>
        <w:numId w:val="25"/>
      </w:numPr>
    </w:pPr>
  </w:style>
  <w:style w:type="paragraph" w:customStyle="1" w:styleId="BBSchedule5">
    <w:name w:val="B&amp;B Schedule 5"/>
    <w:basedOn w:val="BodyText"/>
    <w:uiPriority w:val="59"/>
    <w:rsid w:val="00971EE3"/>
    <w:pPr>
      <w:numPr>
        <w:ilvl w:val="4"/>
        <w:numId w:val="25"/>
      </w:numPr>
    </w:pPr>
  </w:style>
  <w:style w:type="paragraph" w:customStyle="1" w:styleId="BBSchedule6">
    <w:name w:val="B&amp;B Schedule 6"/>
    <w:basedOn w:val="BodyText"/>
    <w:uiPriority w:val="59"/>
    <w:rsid w:val="00971EE3"/>
    <w:pPr>
      <w:numPr>
        <w:ilvl w:val="5"/>
        <w:numId w:val="25"/>
      </w:numPr>
    </w:pPr>
  </w:style>
  <w:style w:type="paragraph" w:customStyle="1" w:styleId="BBSchedule7">
    <w:name w:val="B&amp;B Schedule 7"/>
    <w:basedOn w:val="BodyText"/>
    <w:uiPriority w:val="59"/>
    <w:rsid w:val="00971EE3"/>
    <w:pPr>
      <w:numPr>
        <w:ilvl w:val="6"/>
        <w:numId w:val="25"/>
      </w:numPr>
    </w:pPr>
  </w:style>
  <w:style w:type="paragraph" w:customStyle="1" w:styleId="BBSchedule8">
    <w:name w:val="B&amp;B Schedule 8"/>
    <w:basedOn w:val="BodyText"/>
    <w:uiPriority w:val="59"/>
    <w:rsid w:val="00971EE3"/>
    <w:pPr>
      <w:numPr>
        <w:ilvl w:val="7"/>
        <w:numId w:val="25"/>
      </w:numPr>
    </w:pPr>
  </w:style>
  <w:style w:type="paragraph" w:customStyle="1" w:styleId="BBSchedule9">
    <w:name w:val="B&amp;B Schedule 9"/>
    <w:basedOn w:val="Body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styleId="CommentReference">
    <w:name w:val="annotation reference"/>
    <w:basedOn w:val="DefaultParagraphFont"/>
    <w:uiPriority w:val="99"/>
    <w:semiHidden/>
    <w:rsid w:val="00F10B44"/>
    <w:rPr>
      <w:sz w:val="16"/>
      <w:szCs w:val="16"/>
    </w:rPr>
  </w:style>
  <w:style w:type="paragraph" w:styleId="CommentText">
    <w:name w:val="annotation text"/>
    <w:basedOn w:val="Normal"/>
    <w:link w:val="CommentTextChar"/>
    <w:uiPriority w:val="99"/>
    <w:semiHidden/>
    <w:rsid w:val="00F10B44"/>
    <w:rPr>
      <w:sz w:val="20"/>
    </w:rPr>
  </w:style>
  <w:style w:type="character" w:customStyle="1" w:styleId="CommentTextChar">
    <w:name w:val="Comment Text Char"/>
    <w:basedOn w:val="DefaultParagraphFont"/>
    <w:link w:val="CommentText"/>
    <w:uiPriority w:val="99"/>
    <w:semiHidden/>
    <w:rsid w:val="00F10B44"/>
    <w:rPr>
      <w:rFonts w:ascii="Georgia" w:hAnsi="Georgia"/>
    </w:rPr>
  </w:style>
  <w:style w:type="paragraph" w:styleId="CommentSubject">
    <w:name w:val="annotation subject"/>
    <w:basedOn w:val="CommentText"/>
    <w:next w:val="CommentText"/>
    <w:link w:val="CommentSubjectChar"/>
    <w:uiPriority w:val="99"/>
    <w:semiHidden/>
    <w:rsid w:val="00F10B44"/>
    <w:rPr>
      <w:b/>
      <w:bCs/>
    </w:rPr>
  </w:style>
  <w:style w:type="character" w:customStyle="1" w:styleId="CommentSubjectChar">
    <w:name w:val="Comment Subject Char"/>
    <w:basedOn w:val="CommentTextChar"/>
    <w:link w:val="CommentSubject"/>
    <w:uiPriority w:val="99"/>
    <w:semiHidden/>
    <w:rsid w:val="00F10B44"/>
    <w:rPr>
      <w:rFonts w:ascii="Georgia" w:hAnsi="Georgia"/>
      <w:b/>
      <w:bCs/>
    </w:rPr>
  </w:style>
  <w:style w:type="paragraph" w:styleId="Revision">
    <w:name w:val="Revision"/>
    <w:hidden/>
    <w:uiPriority w:val="99"/>
    <w:semiHidden/>
    <w:rsid w:val="00226D36"/>
    <w:pPr>
      <w:spacing w:after="0"/>
    </w:pPr>
    <w:rPr>
      <w:rFonts w:ascii="Georgia" w:hAnsi="Georgia"/>
      <w:sz w:val="22"/>
    </w:rPr>
  </w:style>
  <w:style w:type="paragraph" w:styleId="ListParagraph">
    <w:name w:val="List Paragraph"/>
    <w:basedOn w:val="Normal"/>
    <w:uiPriority w:val="34"/>
    <w:qFormat/>
    <w:rsid w:val="00924F38"/>
    <w:pPr>
      <w:ind w:left="720"/>
      <w:contextualSpacing/>
    </w:pPr>
  </w:style>
  <w:style w:type="numbering" w:customStyle="1" w:styleId="Style1">
    <w:name w:val="Style1"/>
    <w:uiPriority w:val="99"/>
    <w:rsid w:val="00336FB3"/>
    <w:pPr>
      <w:numPr>
        <w:numId w:val="159"/>
      </w:numPr>
    </w:pPr>
  </w:style>
  <w:style w:type="numbering" w:customStyle="1" w:styleId="NumberingMain1">
    <w:name w:val="Numbering Main1"/>
    <w:uiPriority w:val="99"/>
    <w:rsid w:val="00F0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1715">
      <w:bodyDiv w:val="1"/>
      <w:marLeft w:val="0"/>
      <w:marRight w:val="0"/>
      <w:marTop w:val="0"/>
      <w:marBottom w:val="0"/>
      <w:divBdr>
        <w:top w:val="none" w:sz="0" w:space="0" w:color="auto"/>
        <w:left w:val="none" w:sz="0" w:space="0" w:color="auto"/>
        <w:bottom w:val="none" w:sz="0" w:space="0" w:color="auto"/>
        <w:right w:val="none" w:sz="0" w:space="0" w:color="auto"/>
      </w:divBdr>
      <w:divsChild>
        <w:div w:id="404231827">
          <w:marLeft w:val="0"/>
          <w:marRight w:val="0"/>
          <w:marTop w:val="0"/>
          <w:marBottom w:val="0"/>
          <w:divBdr>
            <w:top w:val="none" w:sz="0" w:space="0" w:color="auto"/>
            <w:left w:val="single" w:sz="2" w:space="0" w:color="BBBBBB"/>
            <w:bottom w:val="single" w:sz="2" w:space="0" w:color="BBBBBB"/>
            <w:right w:val="single" w:sz="2" w:space="0" w:color="BBBBBB"/>
          </w:divBdr>
          <w:divsChild>
            <w:div w:id="1539734974">
              <w:marLeft w:val="0"/>
              <w:marRight w:val="0"/>
              <w:marTop w:val="0"/>
              <w:marBottom w:val="0"/>
              <w:divBdr>
                <w:top w:val="none" w:sz="0" w:space="0" w:color="auto"/>
                <w:left w:val="none" w:sz="0" w:space="0" w:color="auto"/>
                <w:bottom w:val="none" w:sz="0" w:space="0" w:color="auto"/>
                <w:right w:val="none" w:sz="0" w:space="0" w:color="auto"/>
              </w:divBdr>
              <w:divsChild>
                <w:div w:id="2123651180">
                  <w:marLeft w:val="0"/>
                  <w:marRight w:val="0"/>
                  <w:marTop w:val="0"/>
                  <w:marBottom w:val="0"/>
                  <w:divBdr>
                    <w:top w:val="none" w:sz="0" w:space="0" w:color="auto"/>
                    <w:left w:val="none" w:sz="0" w:space="0" w:color="auto"/>
                    <w:bottom w:val="none" w:sz="0" w:space="0" w:color="auto"/>
                    <w:right w:val="none" w:sz="0" w:space="0" w:color="auto"/>
                  </w:divBdr>
                  <w:divsChild>
                    <w:div w:id="974139602">
                      <w:marLeft w:val="0"/>
                      <w:marRight w:val="0"/>
                      <w:marTop w:val="0"/>
                      <w:marBottom w:val="0"/>
                      <w:divBdr>
                        <w:top w:val="none" w:sz="0" w:space="0" w:color="auto"/>
                        <w:left w:val="none" w:sz="0" w:space="0" w:color="auto"/>
                        <w:bottom w:val="none" w:sz="0" w:space="0" w:color="auto"/>
                        <w:right w:val="none" w:sz="0" w:space="0" w:color="auto"/>
                      </w:divBdr>
                      <w:divsChild>
                        <w:div w:id="605427391">
                          <w:marLeft w:val="0"/>
                          <w:marRight w:val="0"/>
                          <w:marTop w:val="0"/>
                          <w:marBottom w:val="0"/>
                          <w:divBdr>
                            <w:top w:val="none" w:sz="0" w:space="0" w:color="auto"/>
                            <w:left w:val="none" w:sz="0" w:space="0" w:color="auto"/>
                            <w:bottom w:val="none" w:sz="0" w:space="0" w:color="auto"/>
                            <w:right w:val="none" w:sz="0" w:space="0" w:color="auto"/>
                          </w:divBdr>
                          <w:divsChild>
                            <w:div w:id="363678606">
                              <w:marLeft w:val="0"/>
                              <w:marRight w:val="0"/>
                              <w:marTop w:val="0"/>
                              <w:marBottom w:val="0"/>
                              <w:divBdr>
                                <w:top w:val="none" w:sz="0" w:space="0" w:color="auto"/>
                                <w:left w:val="none" w:sz="0" w:space="0" w:color="auto"/>
                                <w:bottom w:val="none" w:sz="0" w:space="0" w:color="auto"/>
                                <w:right w:val="none" w:sz="0" w:space="0" w:color="auto"/>
                              </w:divBdr>
                              <w:divsChild>
                                <w:div w:id="1454714377">
                                  <w:marLeft w:val="0"/>
                                  <w:marRight w:val="0"/>
                                  <w:marTop w:val="0"/>
                                  <w:marBottom w:val="0"/>
                                  <w:divBdr>
                                    <w:top w:val="none" w:sz="0" w:space="0" w:color="auto"/>
                                    <w:left w:val="none" w:sz="0" w:space="0" w:color="auto"/>
                                    <w:bottom w:val="none" w:sz="0" w:space="0" w:color="auto"/>
                                    <w:right w:val="none" w:sz="0" w:space="0" w:color="auto"/>
                                  </w:divBdr>
                                  <w:divsChild>
                                    <w:div w:id="911113817">
                                      <w:marLeft w:val="0"/>
                                      <w:marRight w:val="0"/>
                                      <w:marTop w:val="0"/>
                                      <w:marBottom w:val="0"/>
                                      <w:divBdr>
                                        <w:top w:val="none" w:sz="0" w:space="0" w:color="auto"/>
                                        <w:left w:val="none" w:sz="0" w:space="0" w:color="auto"/>
                                        <w:bottom w:val="none" w:sz="0" w:space="0" w:color="auto"/>
                                        <w:right w:val="none" w:sz="0" w:space="0" w:color="auto"/>
                                      </w:divBdr>
                                      <w:divsChild>
                                        <w:div w:id="29569743">
                                          <w:marLeft w:val="1200"/>
                                          <w:marRight w:val="1200"/>
                                          <w:marTop w:val="0"/>
                                          <w:marBottom w:val="0"/>
                                          <w:divBdr>
                                            <w:top w:val="none" w:sz="0" w:space="0" w:color="auto"/>
                                            <w:left w:val="none" w:sz="0" w:space="0" w:color="auto"/>
                                            <w:bottom w:val="none" w:sz="0" w:space="0" w:color="auto"/>
                                            <w:right w:val="none" w:sz="0" w:space="0" w:color="auto"/>
                                          </w:divBdr>
                                          <w:divsChild>
                                            <w:div w:id="1746998050">
                                              <w:marLeft w:val="0"/>
                                              <w:marRight w:val="0"/>
                                              <w:marTop w:val="0"/>
                                              <w:marBottom w:val="0"/>
                                              <w:divBdr>
                                                <w:top w:val="none" w:sz="0" w:space="0" w:color="auto"/>
                                                <w:left w:val="none" w:sz="0" w:space="0" w:color="auto"/>
                                                <w:bottom w:val="none" w:sz="0" w:space="0" w:color="auto"/>
                                                <w:right w:val="none" w:sz="0" w:space="0" w:color="auto"/>
                                              </w:divBdr>
                                              <w:divsChild>
                                                <w:div w:id="947354488">
                                                  <w:marLeft w:val="0"/>
                                                  <w:marRight w:val="0"/>
                                                  <w:marTop w:val="0"/>
                                                  <w:marBottom w:val="0"/>
                                                  <w:divBdr>
                                                    <w:top w:val="single" w:sz="6" w:space="0" w:color="CCCCCC"/>
                                                    <w:left w:val="none" w:sz="0" w:space="0" w:color="auto"/>
                                                    <w:bottom w:val="none" w:sz="0" w:space="0" w:color="auto"/>
                                                    <w:right w:val="none" w:sz="0" w:space="0" w:color="auto"/>
                                                  </w:divBdr>
                                                  <w:divsChild>
                                                    <w:div w:id="317998353">
                                                      <w:marLeft w:val="0"/>
                                                      <w:marRight w:val="135"/>
                                                      <w:marTop w:val="0"/>
                                                      <w:marBottom w:val="0"/>
                                                      <w:divBdr>
                                                        <w:top w:val="none" w:sz="0" w:space="0" w:color="auto"/>
                                                        <w:left w:val="none" w:sz="0" w:space="0" w:color="auto"/>
                                                        <w:bottom w:val="none" w:sz="0" w:space="0" w:color="auto"/>
                                                        <w:right w:val="none" w:sz="0" w:space="0" w:color="auto"/>
                                                      </w:divBdr>
                                                      <w:divsChild>
                                                        <w:div w:id="642008356">
                                                          <w:marLeft w:val="0"/>
                                                          <w:marRight w:val="0"/>
                                                          <w:marTop w:val="0"/>
                                                          <w:marBottom w:val="0"/>
                                                          <w:divBdr>
                                                            <w:top w:val="none" w:sz="0" w:space="0" w:color="auto"/>
                                                            <w:left w:val="none" w:sz="0" w:space="0" w:color="auto"/>
                                                            <w:bottom w:val="none" w:sz="0" w:space="0" w:color="auto"/>
                                                            <w:right w:val="none" w:sz="0" w:space="0" w:color="auto"/>
                                                          </w:divBdr>
                                                          <w:divsChild>
                                                            <w:div w:id="1055812823">
                                                              <w:marLeft w:val="0"/>
                                                              <w:marRight w:val="0"/>
                                                              <w:marTop w:val="224"/>
                                                              <w:marBottom w:val="224"/>
                                                              <w:divBdr>
                                                                <w:top w:val="none" w:sz="0" w:space="0" w:color="auto"/>
                                                                <w:left w:val="none" w:sz="0" w:space="0" w:color="auto"/>
                                                                <w:bottom w:val="none" w:sz="0" w:space="0" w:color="auto"/>
                                                                <w:right w:val="none" w:sz="0" w:space="0" w:color="auto"/>
                                                              </w:divBdr>
                                                              <w:divsChild>
                                                                <w:div w:id="1426003080">
                                                                  <w:marLeft w:val="0"/>
                                                                  <w:marRight w:val="0"/>
                                                                  <w:marTop w:val="224"/>
                                                                  <w:marBottom w:val="224"/>
                                                                  <w:divBdr>
                                                                    <w:top w:val="none" w:sz="0" w:space="0" w:color="auto"/>
                                                                    <w:left w:val="none" w:sz="0" w:space="0" w:color="auto"/>
                                                                    <w:bottom w:val="none" w:sz="0" w:space="0" w:color="auto"/>
                                                                    <w:right w:val="none" w:sz="0" w:space="0" w:color="auto"/>
                                                                  </w:divBdr>
                                                                  <w:divsChild>
                                                                    <w:div w:id="1082797395">
                                                                      <w:marLeft w:val="0"/>
                                                                      <w:marRight w:val="0"/>
                                                                      <w:marTop w:val="0"/>
                                                                      <w:marBottom w:val="0"/>
                                                                      <w:divBdr>
                                                                        <w:top w:val="none" w:sz="0" w:space="0" w:color="auto"/>
                                                                        <w:left w:val="none" w:sz="0" w:space="0" w:color="auto"/>
                                                                        <w:bottom w:val="none" w:sz="0" w:space="0" w:color="auto"/>
                                                                        <w:right w:val="none" w:sz="0" w:space="0" w:color="auto"/>
                                                                      </w:divBdr>
                                                                      <w:divsChild>
                                                                        <w:div w:id="609778732">
                                                                          <w:marLeft w:val="0"/>
                                                                          <w:marRight w:val="0"/>
                                                                          <w:marTop w:val="0"/>
                                                                          <w:marBottom w:val="0"/>
                                                                          <w:divBdr>
                                                                            <w:top w:val="none" w:sz="0" w:space="0" w:color="auto"/>
                                                                            <w:left w:val="none" w:sz="0" w:space="0" w:color="auto"/>
                                                                            <w:bottom w:val="none" w:sz="0" w:space="0" w:color="auto"/>
                                                                            <w:right w:val="none" w:sz="0" w:space="0" w:color="auto"/>
                                                                          </w:divBdr>
                                                                          <w:divsChild>
                                                                            <w:div w:id="629164648">
                                                                              <w:marLeft w:val="0"/>
                                                                              <w:marRight w:val="0"/>
                                                                              <w:marTop w:val="0"/>
                                                                              <w:marBottom w:val="0"/>
                                                                              <w:divBdr>
                                                                                <w:top w:val="none" w:sz="0" w:space="0" w:color="auto"/>
                                                                                <w:left w:val="none" w:sz="0" w:space="0" w:color="auto"/>
                                                                                <w:bottom w:val="none" w:sz="0" w:space="0" w:color="auto"/>
                                                                                <w:right w:val="none" w:sz="0" w:space="0" w:color="auto"/>
                                                                              </w:divBdr>
                                                                              <w:divsChild>
                                                                                <w:div w:id="253364849">
                                                                                  <w:marLeft w:val="0"/>
                                                                                  <w:marRight w:val="0"/>
                                                                                  <w:marTop w:val="0"/>
                                                                                  <w:marBottom w:val="0"/>
                                                                                  <w:divBdr>
                                                                                    <w:top w:val="none" w:sz="0" w:space="0" w:color="auto"/>
                                                                                    <w:left w:val="none" w:sz="0" w:space="0" w:color="auto"/>
                                                                                    <w:bottom w:val="none" w:sz="0" w:space="0" w:color="auto"/>
                                                                                    <w:right w:val="none" w:sz="0" w:space="0" w:color="auto"/>
                                                                                  </w:divBdr>
                                                                                  <w:divsChild>
                                                                                    <w:div w:id="338774575">
                                                                                      <w:marLeft w:val="0"/>
                                                                                      <w:marRight w:val="0"/>
                                                                                      <w:marTop w:val="224"/>
                                                                                      <w:marBottom w:val="0"/>
                                                                                      <w:divBdr>
                                                                                        <w:top w:val="none" w:sz="0" w:space="0" w:color="auto"/>
                                                                                        <w:left w:val="none" w:sz="0" w:space="0" w:color="auto"/>
                                                                                        <w:bottom w:val="none" w:sz="0" w:space="0" w:color="auto"/>
                                                                                        <w:right w:val="none" w:sz="0" w:space="0" w:color="auto"/>
                                                                                      </w:divBdr>
                                                                                      <w:divsChild>
                                                                                        <w:div w:id="147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700194">
      <w:bodyDiv w:val="1"/>
      <w:marLeft w:val="0"/>
      <w:marRight w:val="0"/>
      <w:marTop w:val="0"/>
      <w:marBottom w:val="0"/>
      <w:divBdr>
        <w:top w:val="none" w:sz="0" w:space="0" w:color="auto"/>
        <w:left w:val="none" w:sz="0" w:space="0" w:color="auto"/>
        <w:bottom w:val="none" w:sz="0" w:space="0" w:color="auto"/>
        <w:right w:val="none" w:sz="0" w:space="0" w:color="auto"/>
      </w:divBdr>
    </w:div>
    <w:div w:id="2022735287">
      <w:bodyDiv w:val="1"/>
      <w:marLeft w:val="0"/>
      <w:marRight w:val="0"/>
      <w:marTop w:val="0"/>
      <w:marBottom w:val="0"/>
      <w:divBdr>
        <w:top w:val="none" w:sz="0" w:space="0" w:color="auto"/>
        <w:left w:val="none" w:sz="0" w:space="0" w:color="auto"/>
        <w:bottom w:val="none" w:sz="0" w:space="0" w:color="auto"/>
        <w:right w:val="none" w:sz="0" w:space="0" w:color="auto"/>
      </w:divBdr>
      <w:divsChild>
        <w:div w:id="1576939897">
          <w:marLeft w:val="0"/>
          <w:marRight w:val="0"/>
          <w:marTop w:val="0"/>
          <w:marBottom w:val="0"/>
          <w:divBdr>
            <w:top w:val="none" w:sz="0" w:space="0" w:color="auto"/>
            <w:left w:val="single" w:sz="2" w:space="0" w:color="BBBBBB"/>
            <w:bottom w:val="single" w:sz="2" w:space="0" w:color="BBBBBB"/>
            <w:right w:val="single" w:sz="2" w:space="0" w:color="BBBBBB"/>
          </w:divBdr>
          <w:divsChild>
            <w:div w:id="685250154">
              <w:marLeft w:val="0"/>
              <w:marRight w:val="0"/>
              <w:marTop w:val="0"/>
              <w:marBottom w:val="0"/>
              <w:divBdr>
                <w:top w:val="none" w:sz="0" w:space="0" w:color="auto"/>
                <w:left w:val="none" w:sz="0" w:space="0" w:color="auto"/>
                <w:bottom w:val="none" w:sz="0" w:space="0" w:color="auto"/>
                <w:right w:val="none" w:sz="0" w:space="0" w:color="auto"/>
              </w:divBdr>
              <w:divsChild>
                <w:div w:id="213395196">
                  <w:marLeft w:val="0"/>
                  <w:marRight w:val="0"/>
                  <w:marTop w:val="0"/>
                  <w:marBottom w:val="0"/>
                  <w:divBdr>
                    <w:top w:val="none" w:sz="0" w:space="0" w:color="auto"/>
                    <w:left w:val="none" w:sz="0" w:space="0" w:color="auto"/>
                    <w:bottom w:val="none" w:sz="0" w:space="0" w:color="auto"/>
                    <w:right w:val="none" w:sz="0" w:space="0" w:color="auto"/>
                  </w:divBdr>
                  <w:divsChild>
                    <w:div w:id="1786997641">
                      <w:marLeft w:val="0"/>
                      <w:marRight w:val="0"/>
                      <w:marTop w:val="0"/>
                      <w:marBottom w:val="0"/>
                      <w:divBdr>
                        <w:top w:val="none" w:sz="0" w:space="0" w:color="auto"/>
                        <w:left w:val="none" w:sz="0" w:space="0" w:color="auto"/>
                        <w:bottom w:val="none" w:sz="0" w:space="0" w:color="auto"/>
                        <w:right w:val="none" w:sz="0" w:space="0" w:color="auto"/>
                      </w:divBdr>
                      <w:divsChild>
                        <w:div w:id="627467330">
                          <w:marLeft w:val="0"/>
                          <w:marRight w:val="0"/>
                          <w:marTop w:val="0"/>
                          <w:marBottom w:val="0"/>
                          <w:divBdr>
                            <w:top w:val="none" w:sz="0" w:space="0" w:color="auto"/>
                            <w:left w:val="none" w:sz="0" w:space="0" w:color="auto"/>
                            <w:bottom w:val="none" w:sz="0" w:space="0" w:color="auto"/>
                            <w:right w:val="none" w:sz="0" w:space="0" w:color="auto"/>
                          </w:divBdr>
                          <w:divsChild>
                            <w:div w:id="1725176738">
                              <w:marLeft w:val="0"/>
                              <w:marRight w:val="0"/>
                              <w:marTop w:val="0"/>
                              <w:marBottom w:val="0"/>
                              <w:divBdr>
                                <w:top w:val="none" w:sz="0" w:space="0" w:color="auto"/>
                                <w:left w:val="none" w:sz="0" w:space="0" w:color="auto"/>
                                <w:bottom w:val="none" w:sz="0" w:space="0" w:color="auto"/>
                                <w:right w:val="none" w:sz="0" w:space="0" w:color="auto"/>
                              </w:divBdr>
                              <w:divsChild>
                                <w:div w:id="1502432507">
                                  <w:marLeft w:val="0"/>
                                  <w:marRight w:val="0"/>
                                  <w:marTop w:val="0"/>
                                  <w:marBottom w:val="0"/>
                                  <w:divBdr>
                                    <w:top w:val="none" w:sz="0" w:space="0" w:color="auto"/>
                                    <w:left w:val="none" w:sz="0" w:space="0" w:color="auto"/>
                                    <w:bottom w:val="none" w:sz="0" w:space="0" w:color="auto"/>
                                    <w:right w:val="none" w:sz="0" w:space="0" w:color="auto"/>
                                  </w:divBdr>
                                  <w:divsChild>
                                    <w:div w:id="134643493">
                                      <w:marLeft w:val="0"/>
                                      <w:marRight w:val="0"/>
                                      <w:marTop w:val="0"/>
                                      <w:marBottom w:val="0"/>
                                      <w:divBdr>
                                        <w:top w:val="none" w:sz="0" w:space="0" w:color="auto"/>
                                        <w:left w:val="none" w:sz="0" w:space="0" w:color="auto"/>
                                        <w:bottom w:val="none" w:sz="0" w:space="0" w:color="auto"/>
                                        <w:right w:val="none" w:sz="0" w:space="0" w:color="auto"/>
                                      </w:divBdr>
                                      <w:divsChild>
                                        <w:div w:id="11424904">
                                          <w:marLeft w:val="1200"/>
                                          <w:marRight w:val="1200"/>
                                          <w:marTop w:val="0"/>
                                          <w:marBottom w:val="0"/>
                                          <w:divBdr>
                                            <w:top w:val="none" w:sz="0" w:space="0" w:color="auto"/>
                                            <w:left w:val="none" w:sz="0" w:space="0" w:color="auto"/>
                                            <w:bottom w:val="none" w:sz="0" w:space="0" w:color="auto"/>
                                            <w:right w:val="none" w:sz="0" w:space="0" w:color="auto"/>
                                          </w:divBdr>
                                          <w:divsChild>
                                            <w:div w:id="1305044962">
                                              <w:marLeft w:val="0"/>
                                              <w:marRight w:val="0"/>
                                              <w:marTop w:val="0"/>
                                              <w:marBottom w:val="0"/>
                                              <w:divBdr>
                                                <w:top w:val="none" w:sz="0" w:space="0" w:color="auto"/>
                                                <w:left w:val="none" w:sz="0" w:space="0" w:color="auto"/>
                                                <w:bottom w:val="none" w:sz="0" w:space="0" w:color="auto"/>
                                                <w:right w:val="none" w:sz="0" w:space="0" w:color="auto"/>
                                              </w:divBdr>
                                              <w:divsChild>
                                                <w:div w:id="2125155535">
                                                  <w:marLeft w:val="0"/>
                                                  <w:marRight w:val="0"/>
                                                  <w:marTop w:val="0"/>
                                                  <w:marBottom w:val="0"/>
                                                  <w:divBdr>
                                                    <w:top w:val="single" w:sz="6" w:space="0" w:color="CCCCCC"/>
                                                    <w:left w:val="none" w:sz="0" w:space="0" w:color="auto"/>
                                                    <w:bottom w:val="none" w:sz="0" w:space="0" w:color="auto"/>
                                                    <w:right w:val="none" w:sz="0" w:space="0" w:color="auto"/>
                                                  </w:divBdr>
                                                  <w:divsChild>
                                                    <w:div w:id="292636694">
                                                      <w:marLeft w:val="0"/>
                                                      <w:marRight w:val="135"/>
                                                      <w:marTop w:val="0"/>
                                                      <w:marBottom w:val="0"/>
                                                      <w:divBdr>
                                                        <w:top w:val="none" w:sz="0" w:space="0" w:color="auto"/>
                                                        <w:left w:val="none" w:sz="0" w:space="0" w:color="auto"/>
                                                        <w:bottom w:val="none" w:sz="0" w:space="0" w:color="auto"/>
                                                        <w:right w:val="none" w:sz="0" w:space="0" w:color="auto"/>
                                                      </w:divBdr>
                                                      <w:divsChild>
                                                        <w:div w:id="856232608">
                                                          <w:marLeft w:val="0"/>
                                                          <w:marRight w:val="0"/>
                                                          <w:marTop w:val="0"/>
                                                          <w:marBottom w:val="0"/>
                                                          <w:divBdr>
                                                            <w:top w:val="none" w:sz="0" w:space="0" w:color="auto"/>
                                                            <w:left w:val="none" w:sz="0" w:space="0" w:color="auto"/>
                                                            <w:bottom w:val="none" w:sz="0" w:space="0" w:color="auto"/>
                                                            <w:right w:val="none" w:sz="0" w:space="0" w:color="auto"/>
                                                          </w:divBdr>
                                                          <w:divsChild>
                                                            <w:div w:id="1552766436">
                                                              <w:marLeft w:val="0"/>
                                                              <w:marRight w:val="0"/>
                                                              <w:marTop w:val="224"/>
                                                              <w:marBottom w:val="224"/>
                                                              <w:divBdr>
                                                                <w:top w:val="none" w:sz="0" w:space="0" w:color="auto"/>
                                                                <w:left w:val="none" w:sz="0" w:space="0" w:color="auto"/>
                                                                <w:bottom w:val="none" w:sz="0" w:space="0" w:color="auto"/>
                                                                <w:right w:val="none" w:sz="0" w:space="0" w:color="auto"/>
                                                              </w:divBdr>
                                                              <w:divsChild>
                                                                <w:div w:id="1035731717">
                                                                  <w:marLeft w:val="0"/>
                                                                  <w:marRight w:val="0"/>
                                                                  <w:marTop w:val="224"/>
                                                                  <w:marBottom w:val="224"/>
                                                                  <w:divBdr>
                                                                    <w:top w:val="none" w:sz="0" w:space="0" w:color="auto"/>
                                                                    <w:left w:val="none" w:sz="0" w:space="0" w:color="auto"/>
                                                                    <w:bottom w:val="none" w:sz="0" w:space="0" w:color="auto"/>
                                                                    <w:right w:val="none" w:sz="0" w:space="0" w:color="auto"/>
                                                                  </w:divBdr>
                                                                  <w:divsChild>
                                                                    <w:div w:id="922370684">
                                                                      <w:marLeft w:val="0"/>
                                                                      <w:marRight w:val="0"/>
                                                                      <w:marTop w:val="0"/>
                                                                      <w:marBottom w:val="0"/>
                                                                      <w:divBdr>
                                                                        <w:top w:val="none" w:sz="0" w:space="0" w:color="auto"/>
                                                                        <w:left w:val="none" w:sz="0" w:space="0" w:color="auto"/>
                                                                        <w:bottom w:val="none" w:sz="0" w:space="0" w:color="auto"/>
                                                                        <w:right w:val="none" w:sz="0" w:space="0" w:color="auto"/>
                                                                      </w:divBdr>
                                                                      <w:divsChild>
                                                                        <w:div w:id="770786320">
                                                                          <w:marLeft w:val="0"/>
                                                                          <w:marRight w:val="0"/>
                                                                          <w:marTop w:val="0"/>
                                                                          <w:marBottom w:val="0"/>
                                                                          <w:divBdr>
                                                                            <w:top w:val="none" w:sz="0" w:space="0" w:color="auto"/>
                                                                            <w:left w:val="none" w:sz="0" w:space="0" w:color="auto"/>
                                                                            <w:bottom w:val="none" w:sz="0" w:space="0" w:color="auto"/>
                                                                            <w:right w:val="none" w:sz="0" w:space="0" w:color="auto"/>
                                                                          </w:divBdr>
                                                                          <w:divsChild>
                                                                            <w:div w:id="295842263">
                                                                              <w:marLeft w:val="0"/>
                                                                              <w:marRight w:val="0"/>
                                                                              <w:marTop w:val="0"/>
                                                                              <w:marBottom w:val="0"/>
                                                                              <w:divBdr>
                                                                                <w:top w:val="none" w:sz="0" w:space="0" w:color="auto"/>
                                                                                <w:left w:val="none" w:sz="0" w:space="0" w:color="auto"/>
                                                                                <w:bottom w:val="none" w:sz="0" w:space="0" w:color="auto"/>
                                                                                <w:right w:val="none" w:sz="0" w:space="0" w:color="auto"/>
                                                                              </w:divBdr>
                                                                              <w:divsChild>
                                                                                <w:div w:id="941955835">
                                                                                  <w:marLeft w:val="0"/>
                                                                                  <w:marRight w:val="0"/>
                                                                                  <w:marTop w:val="224"/>
                                                                                  <w:marBottom w:val="0"/>
                                                                                  <w:divBdr>
                                                                                    <w:top w:val="none" w:sz="0" w:space="0" w:color="auto"/>
                                                                                    <w:left w:val="none" w:sz="0" w:space="0" w:color="auto"/>
                                                                                    <w:bottom w:val="none" w:sz="0" w:space="0" w:color="auto"/>
                                                                                    <w:right w:val="none" w:sz="0" w:space="0" w:color="auto"/>
                                                                                  </w:divBdr>
                                                                                  <w:divsChild>
                                                                                    <w:div w:id="5498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C9223AAC5E6C4A8ACB4DCF93B7D23B" ma:contentTypeVersion="4" ma:contentTypeDescription="Create a new document." ma:contentTypeScope="" ma:versionID="b6c311d4c944215cdc5cb9701c32f02b">
  <xsd:schema xmlns:xsd="http://www.w3.org/2001/XMLSchema" xmlns:xs="http://www.w3.org/2001/XMLSchema" xmlns:p="http://schemas.microsoft.com/office/2006/metadata/properties" xmlns:ns2="e83c7e6c-f4a6-403b-aed4-d71a72ccf0cf" xmlns:ns3="5291b5f8-f28d-4a1c-a6e6-b1502972b1a3" targetNamespace="http://schemas.microsoft.com/office/2006/metadata/properties" ma:root="true" ma:fieldsID="1e11ea3cb58c466ebd8386e4e648cf7a" ns2:_="" ns3:_="">
    <xsd:import namespace="e83c7e6c-f4a6-403b-aed4-d71a72ccf0cf"/>
    <xsd:import namespace="5291b5f8-f28d-4a1c-a6e6-b1502972b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7e6c-f4a6-403b-aed4-d71a72ccf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91b5f8-f28d-4a1c-a6e6-b1502972b1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ABF4E-9A01-4E30-AF78-E04ED1251D7D}">
  <ds:schemaRefs>
    <ds:schemaRef ds:uri="http://schemas.microsoft.com/office/2006/metadata/properties"/>
    <ds:schemaRef ds:uri="a008d95d-7335-4f0a-b6f6-d625a0aaba18"/>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ddc83c3-c6c6-4860-ba59-4095f87b5fa3"/>
    <ds:schemaRef ds:uri="http://www.w3.org/XML/1998/namespace"/>
    <ds:schemaRef ds:uri="http://purl.org/dc/dcmitype/"/>
  </ds:schemaRefs>
</ds:datastoreItem>
</file>

<file path=customXml/itemProps2.xml><?xml version="1.0" encoding="utf-8"?>
<ds:datastoreItem xmlns:ds="http://schemas.openxmlformats.org/officeDocument/2006/customXml" ds:itemID="{82DF66EB-E939-4AA1-9A94-7CCA32E1CFA7}">
  <ds:schemaRefs>
    <ds:schemaRef ds:uri="http://schemas.openxmlformats.org/officeDocument/2006/bibliography"/>
  </ds:schemaRefs>
</ds:datastoreItem>
</file>

<file path=customXml/itemProps3.xml><?xml version="1.0" encoding="utf-8"?>
<ds:datastoreItem xmlns:ds="http://schemas.openxmlformats.org/officeDocument/2006/customXml" ds:itemID="{EDCE6C98-59B1-448D-9144-4A359695A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c7e6c-f4a6-403b-aed4-d71a72ccf0cf"/>
    <ds:schemaRef ds:uri="5291b5f8-f28d-4a1c-a6e6-b150297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A45D6-7AAF-419C-ABAE-6BF0DAE5F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7130</Words>
  <Characters>44919</Characters>
  <Application>Microsoft Office Word</Application>
  <DocSecurity>0</DocSecurity>
  <Lines>374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Calamitosi</dc:creator>
  <cp:lastModifiedBy>Richter, Mayte</cp:lastModifiedBy>
  <cp:revision>24</cp:revision>
  <dcterms:created xsi:type="dcterms:W3CDTF">2022-03-28T10:58:00Z</dcterms:created>
  <dcterms:modified xsi:type="dcterms:W3CDTF">2023-05-04T13:00:00Z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Matters\46496070.1</vt:lpwstr>
  </property>
  <property fmtid="{D5CDD505-2E9C-101B-9397-08002B2CF9AE}" pid="3" name="ContentTypeId">
    <vt:lpwstr>0x0101003DC9223AAC5E6C4A8ACB4DCF93B7D23B</vt:lpwstr>
  </property>
  <property fmtid="{D5CDD505-2E9C-101B-9397-08002B2CF9AE}" pid="4" name="MSIP_Label_f48041ff-f5de-4583-8841-e2a1851ee5d2_Enabled">
    <vt:lpwstr>true</vt:lpwstr>
  </property>
  <property fmtid="{D5CDD505-2E9C-101B-9397-08002B2CF9AE}" pid="5" name="MSIP_Label_f48041ff-f5de-4583-8841-e2a1851ee5d2_SetDate">
    <vt:lpwstr>2022-03-28T11:23:51Z</vt:lpwstr>
  </property>
  <property fmtid="{D5CDD505-2E9C-101B-9397-08002B2CF9AE}" pid="6" name="MSIP_Label_f48041ff-f5de-4583-8841-e2a1851ee5d2_Method">
    <vt:lpwstr>Privileged</vt:lpwstr>
  </property>
  <property fmtid="{D5CDD505-2E9C-101B-9397-08002B2CF9AE}" pid="7" name="MSIP_Label_f48041ff-f5de-4583-8841-e2a1851ee5d2_Name">
    <vt:lpwstr>Confidential</vt:lpwstr>
  </property>
  <property fmtid="{D5CDD505-2E9C-101B-9397-08002B2CF9AE}" pid="8" name="MSIP_Label_f48041ff-f5de-4583-8841-e2a1851ee5d2_SiteId">
    <vt:lpwstr>771c9c47-7f24-44dc-958e-34f8713a8394</vt:lpwstr>
  </property>
  <property fmtid="{D5CDD505-2E9C-101B-9397-08002B2CF9AE}" pid="9" name="MSIP_Label_f48041ff-f5de-4583-8841-e2a1851ee5d2_ActionId">
    <vt:lpwstr>2a9e11c6-74d0-492d-b4b7-eadfa8e1ea8d</vt:lpwstr>
  </property>
  <property fmtid="{D5CDD505-2E9C-101B-9397-08002B2CF9AE}" pid="10" name="MSIP_Label_f48041ff-f5de-4583-8841-e2a1851ee5d2_ContentBits">
    <vt:lpwstr>2</vt:lpwstr>
  </property>
</Properties>
</file>